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8D53E" w14:textId="1FA08C88" w:rsidR="00685282" w:rsidRDefault="008E3FED">
      <w:pPr>
        <w:widowControl w:val="0"/>
        <w:pBdr>
          <w:top w:val="double" w:sz="6" w:space="1" w:color="auto"/>
        </w:pBdr>
        <w:spacing w:line="223" w:lineRule="auto"/>
        <w:jc w:val="both"/>
        <w:rPr>
          <w:rFonts w:ascii="Copperplate Gothic Bold" w:hAnsi="Copperplate Gothic Bold"/>
          <w:u w:val="double"/>
        </w:rPr>
      </w:pPr>
      <w:r>
        <w:rPr>
          <w:rFonts w:ascii="Copperplate Gothic Bold" w:hAnsi="Copperplate Gothic Bold"/>
          <w:u w:val="double"/>
        </w:rPr>
        <w:t>o</w:t>
      </w:r>
    </w:p>
    <w:p w14:paraId="20C9746F" w14:textId="77777777" w:rsidR="00685282" w:rsidRDefault="00685282">
      <w:pPr>
        <w:widowControl w:val="0"/>
        <w:spacing w:line="223" w:lineRule="auto"/>
        <w:jc w:val="both"/>
        <w:rPr>
          <w:rFonts w:ascii="Copperplate Gothic Bold" w:hAnsi="Copperplate Gothic Bold"/>
        </w:rPr>
      </w:pPr>
      <w:r>
        <w:rPr>
          <w:rFonts w:ascii="Copperplate Gothic Bold" w:hAnsi="Copperplate Gothic Bold"/>
        </w:rPr>
        <w:t>THIS ENDORSEMENT CHANGES THE POLICY.  PLEASE READ IT CAREFULLY.</w:t>
      </w:r>
    </w:p>
    <w:p w14:paraId="6B847B2F" w14:textId="77777777" w:rsidR="00685282" w:rsidRDefault="00685282">
      <w:pPr>
        <w:widowControl w:val="0"/>
        <w:spacing w:line="192" w:lineRule="auto"/>
        <w:jc w:val="both"/>
        <w:rPr>
          <w:rFonts w:ascii="Copperplate Gothic Bold" w:hAnsi="Copperplate Gothic Bold"/>
          <w:sz w:val="32"/>
        </w:rPr>
      </w:pPr>
    </w:p>
    <w:p w14:paraId="5476ACC0" w14:textId="77777777" w:rsidR="00685282" w:rsidRDefault="00685282">
      <w:pPr>
        <w:widowControl w:val="0"/>
        <w:tabs>
          <w:tab w:val="left" w:pos="-1440"/>
        </w:tabs>
        <w:spacing w:line="192" w:lineRule="auto"/>
        <w:ind w:left="720" w:hanging="720"/>
        <w:jc w:val="both"/>
        <w:rPr>
          <w:rFonts w:ascii="Arial" w:hAnsi="Arial"/>
          <w:sz w:val="32"/>
        </w:rPr>
      </w:pPr>
      <w:r>
        <w:rPr>
          <w:rFonts w:ascii="Wingdings" w:hAnsi="Wingdings"/>
          <w:sz w:val="32"/>
        </w:rPr>
        <w:t></w:t>
      </w:r>
      <w:r>
        <w:rPr>
          <w:rFonts w:ascii="Copperplate Gothic Bold" w:hAnsi="Copperplate Gothic Bold"/>
          <w:sz w:val="32"/>
        </w:rPr>
        <w:tab/>
      </w:r>
      <w:r w:rsidRPr="00BC016B">
        <w:rPr>
          <w:rFonts w:ascii="Copperplate Gothic Bold" w:hAnsi="Copperplate Gothic Bold"/>
          <w:b/>
          <w:bCs/>
          <w:sz w:val="32"/>
        </w:rPr>
        <w:t>“</w:t>
      </w:r>
      <w:r w:rsidRPr="00BC016B">
        <w:rPr>
          <w:rFonts w:ascii="Arial" w:hAnsi="Arial"/>
          <w:b/>
          <w:bCs/>
          <w:sz w:val="32"/>
        </w:rPr>
        <w:t>Fungus</w:t>
      </w:r>
      <w:r w:rsidR="00D71542" w:rsidRPr="00BC016B">
        <w:rPr>
          <w:rFonts w:ascii="Arial" w:hAnsi="Arial"/>
          <w:b/>
          <w:bCs/>
          <w:sz w:val="32"/>
        </w:rPr>
        <w:t>”</w:t>
      </w:r>
      <w:r w:rsidRPr="00BC016B">
        <w:rPr>
          <w:rFonts w:ascii="Arial" w:hAnsi="Arial"/>
          <w:b/>
          <w:bCs/>
          <w:sz w:val="32"/>
        </w:rPr>
        <w:t>, Wet Rot</w:t>
      </w:r>
      <w:r w:rsidR="00161EE0" w:rsidRPr="00BC016B">
        <w:rPr>
          <w:rFonts w:ascii="Arial" w:hAnsi="Arial"/>
          <w:b/>
          <w:bCs/>
          <w:sz w:val="32"/>
        </w:rPr>
        <w:t xml:space="preserve"> and</w:t>
      </w:r>
      <w:r w:rsidRPr="00BC016B">
        <w:rPr>
          <w:rFonts w:ascii="Arial" w:hAnsi="Arial"/>
          <w:b/>
          <w:bCs/>
          <w:sz w:val="32"/>
        </w:rPr>
        <w:t xml:space="preserve"> Dry Rot </w:t>
      </w:r>
      <w:r w:rsidR="00177DAA" w:rsidRPr="00BC016B">
        <w:rPr>
          <w:rFonts w:ascii="Arial" w:hAnsi="Arial"/>
          <w:b/>
          <w:bCs/>
          <w:sz w:val="32"/>
        </w:rPr>
        <w:t>Coverage</w:t>
      </w:r>
    </w:p>
    <w:p w14:paraId="67CE2EEB" w14:textId="77777777" w:rsidR="00685282" w:rsidRDefault="00685282">
      <w:pPr>
        <w:widowControl w:val="0"/>
        <w:spacing w:line="192" w:lineRule="auto"/>
        <w:jc w:val="both"/>
        <w:rPr>
          <w:rFonts w:ascii="Arial" w:hAnsi="Arial"/>
          <w:sz w:val="32"/>
        </w:rPr>
      </w:pPr>
    </w:p>
    <w:p w14:paraId="6BEAE029" w14:textId="77777777" w:rsidR="00685282" w:rsidRDefault="00685282">
      <w:pPr>
        <w:widowControl w:val="0"/>
        <w:spacing w:line="192" w:lineRule="auto"/>
        <w:ind w:left="720" w:right="482"/>
        <w:jc w:val="both"/>
        <w:rPr>
          <w:rFonts w:ascii="Arial" w:hAnsi="Arial"/>
          <w:sz w:val="24"/>
        </w:rPr>
      </w:pPr>
      <w:r>
        <w:rPr>
          <w:rFonts w:ascii="Arial" w:hAnsi="Arial"/>
          <w:sz w:val="24"/>
        </w:rPr>
        <w:t>This endorsement modifies insurance provided by the Property Coverage Part of the following:</w:t>
      </w:r>
    </w:p>
    <w:p w14:paraId="2CA6693A" w14:textId="77777777" w:rsidR="00685282" w:rsidRDefault="00685282">
      <w:pPr>
        <w:widowControl w:val="0"/>
        <w:spacing w:line="192" w:lineRule="auto"/>
        <w:ind w:left="720" w:right="482"/>
        <w:jc w:val="both"/>
        <w:rPr>
          <w:rFonts w:ascii="Arial" w:hAnsi="Arial"/>
          <w:sz w:val="24"/>
        </w:rPr>
      </w:pPr>
    </w:p>
    <w:p w14:paraId="071F91F1" w14:textId="77777777" w:rsidR="00685282" w:rsidRDefault="00685282" w:rsidP="006708BF">
      <w:pPr>
        <w:pStyle w:val="Heading3"/>
        <w:spacing w:before="40"/>
        <w:ind w:right="482"/>
        <w:rPr>
          <w:rFonts w:ascii="Arial" w:hAnsi="Arial"/>
        </w:rPr>
      </w:pPr>
      <w:r>
        <w:rPr>
          <w:rFonts w:ascii="Arial" w:hAnsi="Arial"/>
        </w:rPr>
        <w:t xml:space="preserve">CONDOMINIUM </w:t>
      </w:r>
      <w:r w:rsidR="00D71542">
        <w:rPr>
          <w:rFonts w:ascii="Arial" w:hAnsi="Arial"/>
        </w:rPr>
        <w:t xml:space="preserve">ASSOCIATION INSURANCE </w:t>
      </w:r>
      <w:r>
        <w:rPr>
          <w:rFonts w:ascii="Arial" w:hAnsi="Arial"/>
        </w:rPr>
        <w:t>POLICY</w:t>
      </w:r>
    </w:p>
    <w:p w14:paraId="612E830C" w14:textId="77777777" w:rsidR="00685282" w:rsidRDefault="00685282" w:rsidP="006708BF">
      <w:pPr>
        <w:widowControl w:val="0"/>
        <w:spacing w:before="40" w:line="192" w:lineRule="auto"/>
        <w:ind w:left="720" w:right="482"/>
        <w:jc w:val="both"/>
        <w:rPr>
          <w:rFonts w:ascii="Arial" w:hAnsi="Arial"/>
          <w:sz w:val="24"/>
        </w:rPr>
      </w:pPr>
      <w:r>
        <w:rPr>
          <w:rFonts w:ascii="Arial" w:hAnsi="Arial"/>
          <w:sz w:val="24"/>
        </w:rPr>
        <w:t xml:space="preserve">COOPERATIVE APARTMENT </w:t>
      </w:r>
      <w:r w:rsidR="00D71542">
        <w:rPr>
          <w:rFonts w:ascii="Arial" w:hAnsi="Arial"/>
          <w:sz w:val="24"/>
        </w:rPr>
        <w:t xml:space="preserve">INSURANCE </w:t>
      </w:r>
      <w:r>
        <w:rPr>
          <w:rFonts w:ascii="Arial" w:hAnsi="Arial"/>
          <w:sz w:val="24"/>
        </w:rPr>
        <w:t>POLICY</w:t>
      </w:r>
    </w:p>
    <w:p w14:paraId="50663B8D" w14:textId="77777777" w:rsidR="00685282" w:rsidRDefault="00685282" w:rsidP="006708BF">
      <w:pPr>
        <w:pStyle w:val="Heading3"/>
        <w:spacing w:before="40"/>
        <w:ind w:right="482"/>
        <w:rPr>
          <w:rFonts w:ascii="Arial" w:hAnsi="Arial"/>
        </w:rPr>
      </w:pPr>
      <w:r>
        <w:rPr>
          <w:rFonts w:ascii="Arial" w:hAnsi="Arial"/>
        </w:rPr>
        <w:t xml:space="preserve">HOMEOWNERS ASSOCIATION </w:t>
      </w:r>
      <w:r w:rsidR="00D71542">
        <w:rPr>
          <w:rFonts w:ascii="Arial" w:hAnsi="Arial"/>
        </w:rPr>
        <w:t xml:space="preserve">INSURANCE </w:t>
      </w:r>
      <w:r>
        <w:rPr>
          <w:rFonts w:ascii="Arial" w:hAnsi="Arial"/>
        </w:rPr>
        <w:t>POLICY</w:t>
      </w:r>
    </w:p>
    <w:p w14:paraId="7D07620A" w14:textId="77777777" w:rsidR="00685282" w:rsidRDefault="00685282">
      <w:pPr>
        <w:pStyle w:val="Heading4"/>
        <w:rPr>
          <w:rFonts w:ascii="Arial" w:hAnsi="Arial"/>
        </w:rPr>
      </w:pPr>
      <w:r>
        <w:rPr>
          <w:rFonts w:ascii="Arial" w:hAnsi="Arial"/>
        </w:rPr>
        <w:t xml:space="preserve">OFFICE CONDOMINIUM </w:t>
      </w:r>
      <w:r w:rsidR="00D71542">
        <w:rPr>
          <w:rFonts w:ascii="Arial" w:hAnsi="Arial"/>
        </w:rPr>
        <w:t xml:space="preserve">ASSOCIATION INSURANCE </w:t>
      </w:r>
      <w:r>
        <w:rPr>
          <w:rFonts w:ascii="Arial" w:hAnsi="Arial"/>
        </w:rPr>
        <w:t>POLICY</w:t>
      </w:r>
    </w:p>
    <w:p w14:paraId="1F492753" w14:textId="77777777" w:rsidR="00685282" w:rsidRDefault="00685282">
      <w:pPr>
        <w:spacing w:line="192" w:lineRule="auto"/>
        <w:ind w:left="303" w:right="-57"/>
        <w:jc w:val="both"/>
        <w:rPr>
          <w:rFonts w:ascii="Arial" w:hAnsi="Arial"/>
          <w:b/>
          <w:bCs/>
        </w:rPr>
      </w:pPr>
    </w:p>
    <w:p w14:paraId="54766136" w14:textId="77777777" w:rsidR="00685282" w:rsidRDefault="00685282" w:rsidP="008E3FED">
      <w:pPr>
        <w:numPr>
          <w:ilvl w:val="0"/>
          <w:numId w:val="25"/>
        </w:numPr>
        <w:ind w:right="648"/>
        <w:jc w:val="both"/>
        <w:rPr>
          <w:rFonts w:ascii="Arial" w:hAnsi="Arial"/>
          <w:sz w:val="24"/>
        </w:rPr>
      </w:pPr>
      <w:r w:rsidRPr="006708BF">
        <w:rPr>
          <w:rFonts w:ascii="Arial" w:hAnsi="Arial"/>
          <w:bCs/>
          <w:sz w:val="24"/>
        </w:rPr>
        <w:t xml:space="preserve">The following </w:t>
      </w:r>
      <w:r w:rsidR="006708BF">
        <w:rPr>
          <w:rFonts w:ascii="Arial" w:hAnsi="Arial"/>
          <w:bCs/>
          <w:sz w:val="24"/>
        </w:rPr>
        <w:t xml:space="preserve">exclusion </w:t>
      </w:r>
      <w:r w:rsidRPr="006708BF">
        <w:rPr>
          <w:rFonts w:ascii="Arial" w:hAnsi="Arial"/>
          <w:bCs/>
          <w:sz w:val="24"/>
        </w:rPr>
        <w:t>is added to</w:t>
      </w:r>
      <w:r>
        <w:rPr>
          <w:rFonts w:ascii="Arial" w:hAnsi="Arial"/>
          <w:b/>
          <w:bCs/>
          <w:sz w:val="24"/>
        </w:rPr>
        <w:t xml:space="preserve"> III.B. EXCLUSIONS, 1.:</w:t>
      </w:r>
    </w:p>
    <w:p w14:paraId="5C7C2816" w14:textId="77777777" w:rsidR="00685282" w:rsidRDefault="00685282" w:rsidP="008E3FED">
      <w:pPr>
        <w:tabs>
          <w:tab w:val="left" w:pos="720"/>
        </w:tabs>
        <w:spacing w:before="120"/>
        <w:ind w:left="630" w:right="648"/>
        <w:jc w:val="both"/>
        <w:rPr>
          <w:rFonts w:ascii="Arial" w:hAnsi="Arial"/>
          <w:b/>
          <w:bCs/>
          <w:sz w:val="24"/>
        </w:rPr>
      </w:pPr>
      <w:r>
        <w:rPr>
          <w:rFonts w:ascii="Arial" w:hAnsi="Arial"/>
          <w:b/>
          <w:bCs/>
          <w:sz w:val="24"/>
        </w:rPr>
        <w:t>“FUNGUS</w:t>
      </w:r>
      <w:r w:rsidR="008F1191">
        <w:rPr>
          <w:rFonts w:ascii="Arial" w:hAnsi="Arial"/>
          <w:b/>
          <w:bCs/>
          <w:sz w:val="24"/>
        </w:rPr>
        <w:t>”</w:t>
      </w:r>
      <w:r>
        <w:rPr>
          <w:rFonts w:ascii="Arial" w:hAnsi="Arial"/>
          <w:b/>
          <w:bCs/>
          <w:sz w:val="24"/>
        </w:rPr>
        <w:t>, WET ROT</w:t>
      </w:r>
      <w:r w:rsidR="00161EE0">
        <w:rPr>
          <w:rFonts w:ascii="Arial" w:hAnsi="Arial"/>
          <w:b/>
          <w:bCs/>
          <w:sz w:val="24"/>
        </w:rPr>
        <w:t xml:space="preserve"> AND</w:t>
      </w:r>
      <w:r>
        <w:rPr>
          <w:rFonts w:ascii="Arial" w:hAnsi="Arial"/>
          <w:b/>
          <w:bCs/>
          <w:sz w:val="24"/>
        </w:rPr>
        <w:t xml:space="preserve"> DRY ROT</w:t>
      </w:r>
    </w:p>
    <w:p w14:paraId="221ABB2C" w14:textId="77777777" w:rsidR="00685282" w:rsidRDefault="00685282" w:rsidP="008E3FED">
      <w:pPr>
        <w:tabs>
          <w:tab w:val="num" w:pos="720"/>
        </w:tabs>
        <w:spacing w:before="80"/>
        <w:ind w:left="1800" w:right="648" w:hanging="1080"/>
        <w:jc w:val="both"/>
        <w:rPr>
          <w:rFonts w:ascii="Arial" w:hAnsi="Arial"/>
          <w:sz w:val="24"/>
        </w:rPr>
      </w:pPr>
      <w:r>
        <w:rPr>
          <w:rFonts w:ascii="Arial" w:hAnsi="Arial"/>
          <w:sz w:val="24"/>
        </w:rPr>
        <w:t xml:space="preserve">Presence, growth, proliferation, spread, or any activity of “fungus” </w:t>
      </w:r>
      <w:r w:rsidR="00161EE0">
        <w:rPr>
          <w:rFonts w:ascii="Arial" w:hAnsi="Arial"/>
          <w:sz w:val="24"/>
        </w:rPr>
        <w:t xml:space="preserve">or </w:t>
      </w:r>
      <w:r>
        <w:rPr>
          <w:rFonts w:ascii="Arial" w:hAnsi="Arial"/>
          <w:sz w:val="24"/>
        </w:rPr>
        <w:t>wet or dry rot.</w:t>
      </w:r>
    </w:p>
    <w:p w14:paraId="768B3F07" w14:textId="77777777" w:rsidR="00685282" w:rsidRDefault="006708BF" w:rsidP="008E3FED">
      <w:pPr>
        <w:tabs>
          <w:tab w:val="num" w:pos="720"/>
        </w:tabs>
        <w:spacing w:before="80"/>
        <w:ind w:left="720" w:right="648"/>
        <w:jc w:val="both"/>
        <w:rPr>
          <w:rFonts w:ascii="Arial" w:hAnsi="Arial"/>
          <w:sz w:val="24"/>
        </w:rPr>
      </w:pPr>
      <w:r>
        <w:rPr>
          <w:rFonts w:ascii="Arial" w:hAnsi="Arial"/>
          <w:sz w:val="24"/>
        </w:rPr>
        <w:t>But</w:t>
      </w:r>
      <w:r w:rsidR="00685282">
        <w:rPr>
          <w:rFonts w:ascii="Arial" w:hAnsi="Arial"/>
          <w:sz w:val="24"/>
        </w:rPr>
        <w:t xml:space="preserve">, if “fungus” </w:t>
      </w:r>
      <w:r w:rsidR="00161EE0">
        <w:rPr>
          <w:rFonts w:ascii="Arial" w:hAnsi="Arial"/>
          <w:sz w:val="24"/>
        </w:rPr>
        <w:t xml:space="preserve">or </w:t>
      </w:r>
      <w:r w:rsidR="00685282">
        <w:rPr>
          <w:rFonts w:ascii="Arial" w:hAnsi="Arial"/>
          <w:sz w:val="24"/>
        </w:rPr>
        <w:t>wet or dry rot results in a “</w:t>
      </w:r>
      <w:r w:rsidR="00D27879">
        <w:rPr>
          <w:rFonts w:ascii="Arial" w:hAnsi="Arial"/>
          <w:sz w:val="24"/>
        </w:rPr>
        <w:t>S</w:t>
      </w:r>
      <w:r w:rsidR="00685282">
        <w:rPr>
          <w:rFonts w:ascii="Arial" w:hAnsi="Arial"/>
          <w:sz w:val="24"/>
        </w:rPr>
        <w:t xml:space="preserve">pecified </w:t>
      </w:r>
      <w:r w:rsidR="00D27879">
        <w:rPr>
          <w:rFonts w:ascii="Arial" w:hAnsi="Arial"/>
          <w:sz w:val="24"/>
        </w:rPr>
        <w:t>C</w:t>
      </w:r>
      <w:r w:rsidR="00685282">
        <w:rPr>
          <w:rFonts w:ascii="Arial" w:hAnsi="Arial"/>
          <w:sz w:val="24"/>
        </w:rPr>
        <w:t>ause</w:t>
      </w:r>
      <w:r w:rsidR="00D27879">
        <w:rPr>
          <w:rFonts w:ascii="Arial" w:hAnsi="Arial"/>
          <w:sz w:val="24"/>
        </w:rPr>
        <w:t>s</w:t>
      </w:r>
      <w:r w:rsidR="00685282">
        <w:rPr>
          <w:rFonts w:ascii="Arial" w:hAnsi="Arial"/>
          <w:sz w:val="24"/>
        </w:rPr>
        <w:t xml:space="preserve"> of </w:t>
      </w:r>
      <w:r w:rsidR="00D27879">
        <w:rPr>
          <w:rFonts w:ascii="Arial" w:hAnsi="Arial"/>
          <w:sz w:val="24"/>
        </w:rPr>
        <w:t>L</w:t>
      </w:r>
      <w:r w:rsidR="00685282">
        <w:rPr>
          <w:rFonts w:ascii="Arial" w:hAnsi="Arial"/>
          <w:sz w:val="24"/>
        </w:rPr>
        <w:t>oss,” we will pay for the loss or damage caused by</w:t>
      </w:r>
      <w:r w:rsidR="00A4517D">
        <w:rPr>
          <w:rFonts w:ascii="Arial" w:hAnsi="Arial"/>
          <w:sz w:val="24"/>
        </w:rPr>
        <w:t xml:space="preserve"> that “specified cause of loss.”</w:t>
      </w:r>
    </w:p>
    <w:p w14:paraId="56FDEAA6" w14:textId="77777777" w:rsidR="00685282" w:rsidRDefault="00086AAA" w:rsidP="008E3FED">
      <w:pPr>
        <w:tabs>
          <w:tab w:val="num" w:pos="720"/>
        </w:tabs>
        <w:spacing w:before="80"/>
        <w:ind w:left="720" w:right="648"/>
        <w:jc w:val="both"/>
        <w:rPr>
          <w:rFonts w:ascii="Arial" w:hAnsi="Arial"/>
          <w:sz w:val="24"/>
        </w:rPr>
      </w:pPr>
      <w:r>
        <w:rPr>
          <w:rFonts w:ascii="Arial" w:hAnsi="Arial"/>
          <w:sz w:val="24"/>
        </w:rPr>
        <w:t>However, t</w:t>
      </w:r>
      <w:r w:rsidR="00685282">
        <w:rPr>
          <w:rFonts w:ascii="Arial" w:hAnsi="Arial"/>
          <w:sz w:val="24"/>
        </w:rPr>
        <w:t>his exclusion does not apply</w:t>
      </w:r>
      <w:r>
        <w:rPr>
          <w:rFonts w:ascii="Arial" w:hAnsi="Arial"/>
          <w:sz w:val="24"/>
        </w:rPr>
        <w:t xml:space="preserve"> w</w:t>
      </w:r>
      <w:r w:rsidR="00685282">
        <w:rPr>
          <w:rFonts w:ascii="Arial" w:hAnsi="Arial"/>
          <w:sz w:val="24"/>
        </w:rPr>
        <w:t>hen “fungus”</w:t>
      </w:r>
      <w:r w:rsidR="00161EE0">
        <w:rPr>
          <w:rFonts w:ascii="Arial" w:hAnsi="Arial"/>
          <w:sz w:val="24"/>
        </w:rPr>
        <w:t xml:space="preserve"> or</w:t>
      </w:r>
      <w:r w:rsidR="00685282">
        <w:rPr>
          <w:rFonts w:ascii="Arial" w:hAnsi="Arial"/>
          <w:sz w:val="24"/>
        </w:rPr>
        <w:t xml:space="preserve"> wet or dry rot results from fire or light</w:t>
      </w:r>
      <w:r w:rsidR="00892EE5">
        <w:rPr>
          <w:rFonts w:ascii="Arial" w:hAnsi="Arial"/>
          <w:sz w:val="24"/>
        </w:rPr>
        <w:t>n</w:t>
      </w:r>
      <w:r w:rsidR="00685282">
        <w:rPr>
          <w:rFonts w:ascii="Arial" w:hAnsi="Arial"/>
          <w:sz w:val="24"/>
        </w:rPr>
        <w:t>ing</w:t>
      </w:r>
      <w:r>
        <w:rPr>
          <w:rFonts w:ascii="Arial" w:hAnsi="Arial"/>
          <w:sz w:val="24"/>
        </w:rPr>
        <w:t>.</w:t>
      </w:r>
    </w:p>
    <w:p w14:paraId="661FCCED" w14:textId="77777777" w:rsidR="00685282" w:rsidRPr="00086AAA" w:rsidRDefault="00086AAA" w:rsidP="008E3FED">
      <w:pPr>
        <w:tabs>
          <w:tab w:val="num" w:pos="720"/>
        </w:tabs>
        <w:spacing w:before="120"/>
        <w:ind w:left="720" w:right="648"/>
        <w:jc w:val="both"/>
        <w:rPr>
          <w:rFonts w:ascii="Arial" w:hAnsi="Arial"/>
          <w:b/>
          <w:sz w:val="24"/>
        </w:rPr>
      </w:pPr>
      <w:r w:rsidRPr="005C0AE0">
        <w:rPr>
          <w:rFonts w:ascii="Arial" w:hAnsi="Arial"/>
          <w:sz w:val="24"/>
        </w:rPr>
        <w:t xml:space="preserve">Except as provided under </w:t>
      </w:r>
      <w:r w:rsidR="008F1191" w:rsidRPr="005C0AE0">
        <w:rPr>
          <w:rFonts w:ascii="Arial" w:hAnsi="Arial"/>
          <w:sz w:val="24"/>
        </w:rPr>
        <w:t xml:space="preserve">Paragraph </w:t>
      </w:r>
      <w:r w:rsidR="008F1191" w:rsidRPr="005C0AE0">
        <w:rPr>
          <w:rFonts w:ascii="Arial" w:hAnsi="Arial"/>
          <w:b/>
          <w:sz w:val="24"/>
        </w:rPr>
        <w:t>C.</w:t>
      </w:r>
      <w:r w:rsidR="008F1191">
        <w:rPr>
          <w:rFonts w:ascii="Arial" w:hAnsi="Arial"/>
          <w:b/>
          <w:sz w:val="24"/>
        </w:rPr>
        <w:t xml:space="preserve"> </w:t>
      </w:r>
      <w:r w:rsidRPr="00086AAA">
        <w:rPr>
          <w:rFonts w:ascii="Arial" w:hAnsi="Arial"/>
          <w:b/>
          <w:sz w:val="24"/>
        </w:rPr>
        <w:t>“FUNGUS</w:t>
      </w:r>
      <w:r w:rsidR="008F1191">
        <w:rPr>
          <w:rFonts w:ascii="Arial" w:hAnsi="Arial"/>
          <w:b/>
          <w:sz w:val="24"/>
        </w:rPr>
        <w:t>”</w:t>
      </w:r>
      <w:r w:rsidRPr="00086AAA">
        <w:rPr>
          <w:rFonts w:ascii="Arial" w:hAnsi="Arial"/>
          <w:b/>
          <w:sz w:val="24"/>
        </w:rPr>
        <w:t>, WET ROT AND DRY ROT COVERAGE</w:t>
      </w:r>
      <w:r w:rsidR="008F1191">
        <w:rPr>
          <w:rFonts w:ascii="Arial" w:hAnsi="Arial"/>
          <w:b/>
          <w:sz w:val="24"/>
        </w:rPr>
        <w:t xml:space="preserve"> </w:t>
      </w:r>
      <w:r w:rsidR="008F1191" w:rsidRPr="005C0AE0">
        <w:rPr>
          <w:rFonts w:ascii="Arial" w:hAnsi="Arial"/>
          <w:sz w:val="24"/>
        </w:rPr>
        <w:t>of this endorsement</w:t>
      </w:r>
      <w:r w:rsidRPr="005C0AE0">
        <w:rPr>
          <w:rFonts w:ascii="Arial" w:hAnsi="Arial"/>
          <w:sz w:val="24"/>
        </w:rPr>
        <w:t>.</w:t>
      </w:r>
    </w:p>
    <w:p w14:paraId="6D058C24" w14:textId="77777777" w:rsidR="00685282" w:rsidRDefault="00685282" w:rsidP="008E3FED">
      <w:pPr>
        <w:tabs>
          <w:tab w:val="num" w:pos="720"/>
        </w:tabs>
        <w:ind w:left="360" w:right="648" w:hanging="1080"/>
        <w:jc w:val="both"/>
        <w:rPr>
          <w:rFonts w:ascii="Arial" w:hAnsi="Arial"/>
          <w:sz w:val="24"/>
        </w:rPr>
      </w:pPr>
    </w:p>
    <w:p w14:paraId="08DE3E70" w14:textId="77777777" w:rsidR="00685282" w:rsidRPr="005C0AE0" w:rsidRDefault="00685282" w:rsidP="008E3FED">
      <w:pPr>
        <w:numPr>
          <w:ilvl w:val="0"/>
          <w:numId w:val="25"/>
        </w:numPr>
        <w:ind w:right="648"/>
        <w:jc w:val="both"/>
        <w:rPr>
          <w:rFonts w:ascii="Arial" w:hAnsi="Arial"/>
          <w:sz w:val="24"/>
        </w:rPr>
      </w:pPr>
      <w:r>
        <w:rPr>
          <w:rFonts w:ascii="Arial" w:hAnsi="Arial"/>
          <w:b/>
          <w:bCs/>
          <w:sz w:val="24"/>
        </w:rPr>
        <w:t>III.B. EXCLUSIONS</w:t>
      </w:r>
      <w:r w:rsidR="00086AAA">
        <w:rPr>
          <w:rFonts w:ascii="Arial" w:hAnsi="Arial"/>
          <w:b/>
          <w:bCs/>
          <w:sz w:val="24"/>
        </w:rPr>
        <w:t xml:space="preserve">, 2. </w:t>
      </w:r>
      <w:r w:rsidR="00086AAA" w:rsidRPr="005C0AE0">
        <w:rPr>
          <w:rFonts w:ascii="Arial" w:hAnsi="Arial"/>
          <w:bCs/>
          <w:sz w:val="24"/>
        </w:rPr>
        <w:t>is amended as follows:</w:t>
      </w:r>
    </w:p>
    <w:p w14:paraId="510DFDD1" w14:textId="77777777" w:rsidR="00086AAA" w:rsidRDefault="006708BF" w:rsidP="008E3FED">
      <w:pPr>
        <w:tabs>
          <w:tab w:val="left" w:pos="810"/>
          <w:tab w:val="left" w:pos="1170"/>
        </w:tabs>
        <w:spacing w:before="80"/>
        <w:ind w:left="900" w:right="648" w:hanging="180"/>
        <w:jc w:val="both"/>
        <w:rPr>
          <w:rFonts w:ascii="Arial" w:hAnsi="Arial"/>
          <w:b/>
          <w:bCs/>
          <w:sz w:val="24"/>
        </w:rPr>
      </w:pPr>
      <w:r>
        <w:rPr>
          <w:rFonts w:ascii="Arial" w:hAnsi="Arial"/>
          <w:b/>
          <w:bCs/>
          <w:sz w:val="24"/>
        </w:rPr>
        <w:t>1.</w:t>
      </w:r>
      <w:r>
        <w:rPr>
          <w:rFonts w:ascii="Arial" w:hAnsi="Arial"/>
          <w:b/>
          <w:bCs/>
          <w:sz w:val="24"/>
        </w:rPr>
        <w:tab/>
      </w:r>
      <w:r w:rsidR="00086AAA" w:rsidRPr="005C0AE0">
        <w:rPr>
          <w:rFonts w:ascii="Arial" w:hAnsi="Arial"/>
          <w:bCs/>
          <w:sz w:val="24"/>
        </w:rPr>
        <w:t>Exclusion</w:t>
      </w:r>
      <w:r w:rsidR="00086AAA" w:rsidRPr="008E3FED">
        <w:rPr>
          <w:rFonts w:ascii="Arial" w:hAnsi="Arial"/>
          <w:sz w:val="24"/>
        </w:rPr>
        <w:t xml:space="preserve"> </w:t>
      </w:r>
      <w:proofErr w:type="gramStart"/>
      <w:r w:rsidR="00086AAA" w:rsidRPr="008E3FED">
        <w:rPr>
          <w:rFonts w:ascii="Arial" w:hAnsi="Arial"/>
          <w:sz w:val="24"/>
        </w:rPr>
        <w:t>b.(</w:t>
      </w:r>
      <w:proofErr w:type="gramEnd"/>
      <w:r w:rsidR="00086AAA" w:rsidRPr="008E3FED">
        <w:rPr>
          <w:rFonts w:ascii="Arial" w:hAnsi="Arial"/>
          <w:sz w:val="24"/>
        </w:rPr>
        <w:t>5)</w:t>
      </w:r>
      <w:r w:rsidR="00086AAA">
        <w:rPr>
          <w:rFonts w:ascii="Arial" w:hAnsi="Arial"/>
          <w:b/>
          <w:bCs/>
          <w:sz w:val="24"/>
        </w:rPr>
        <w:t xml:space="preserve"> </w:t>
      </w:r>
      <w:r w:rsidR="00086AAA" w:rsidRPr="005C0AE0">
        <w:rPr>
          <w:rFonts w:ascii="Arial" w:hAnsi="Arial"/>
          <w:bCs/>
          <w:sz w:val="24"/>
        </w:rPr>
        <w:t>is deleted.</w:t>
      </w:r>
    </w:p>
    <w:p w14:paraId="20CF1E6F" w14:textId="77777777" w:rsidR="00086AAA" w:rsidRDefault="006708BF" w:rsidP="008E3FED">
      <w:pPr>
        <w:tabs>
          <w:tab w:val="left" w:pos="810"/>
          <w:tab w:val="left" w:pos="1170"/>
        </w:tabs>
        <w:spacing w:before="80"/>
        <w:ind w:left="720" w:right="648"/>
        <w:jc w:val="both"/>
        <w:rPr>
          <w:rFonts w:ascii="Arial" w:hAnsi="Arial"/>
          <w:b/>
          <w:bCs/>
          <w:sz w:val="24"/>
        </w:rPr>
      </w:pPr>
      <w:r>
        <w:rPr>
          <w:rFonts w:ascii="Arial" w:hAnsi="Arial"/>
          <w:b/>
          <w:bCs/>
          <w:sz w:val="24"/>
        </w:rPr>
        <w:t>2.</w:t>
      </w:r>
      <w:r>
        <w:rPr>
          <w:rFonts w:ascii="Arial" w:hAnsi="Arial"/>
          <w:b/>
          <w:bCs/>
          <w:sz w:val="24"/>
        </w:rPr>
        <w:tab/>
      </w:r>
      <w:r w:rsidR="00086AAA" w:rsidRPr="005C0AE0">
        <w:rPr>
          <w:rFonts w:ascii="Arial" w:hAnsi="Arial"/>
          <w:bCs/>
          <w:sz w:val="24"/>
        </w:rPr>
        <w:t>The following exclusion is added:</w:t>
      </w:r>
    </w:p>
    <w:p w14:paraId="44CF4431" w14:textId="77777777" w:rsidR="00086AAA" w:rsidRDefault="00CE0D04" w:rsidP="008E3FED">
      <w:pPr>
        <w:spacing w:before="80"/>
        <w:ind w:left="2016" w:right="648" w:hanging="846"/>
        <w:jc w:val="both"/>
        <w:rPr>
          <w:rFonts w:ascii="Arial" w:hAnsi="Arial"/>
          <w:b/>
          <w:bCs/>
          <w:sz w:val="24"/>
        </w:rPr>
      </w:pPr>
      <w:r>
        <w:rPr>
          <w:rFonts w:ascii="Arial" w:hAnsi="Arial"/>
          <w:b/>
          <w:bCs/>
          <w:sz w:val="24"/>
        </w:rPr>
        <w:t>NEGLECT OF AN INSURED</w:t>
      </w:r>
    </w:p>
    <w:p w14:paraId="5E77EAA9" w14:textId="77777777" w:rsidR="00CE0D04" w:rsidRPr="00CE0D04" w:rsidRDefault="00CE0D04" w:rsidP="008E3FED">
      <w:pPr>
        <w:spacing w:before="80"/>
        <w:ind w:left="1170" w:right="648"/>
        <w:jc w:val="both"/>
        <w:rPr>
          <w:rFonts w:ascii="Arial" w:hAnsi="Arial"/>
          <w:bCs/>
          <w:sz w:val="24"/>
        </w:rPr>
      </w:pPr>
      <w:r>
        <w:rPr>
          <w:rFonts w:ascii="Arial" w:hAnsi="Arial"/>
          <w:bCs/>
          <w:sz w:val="24"/>
        </w:rPr>
        <w:t>Neglect of an insured to use all reasonable means to save and preserve property from further damage at and after the time of loss.</w:t>
      </w:r>
    </w:p>
    <w:p w14:paraId="39722D96" w14:textId="77777777" w:rsidR="00086AAA" w:rsidRPr="00086AAA" w:rsidRDefault="00086AAA" w:rsidP="008E3FED">
      <w:pPr>
        <w:ind w:left="360" w:right="648"/>
        <w:jc w:val="both"/>
        <w:rPr>
          <w:rFonts w:ascii="Arial" w:hAnsi="Arial"/>
          <w:sz w:val="24"/>
        </w:rPr>
      </w:pPr>
    </w:p>
    <w:p w14:paraId="6C4BA550" w14:textId="77777777" w:rsidR="00685282" w:rsidRDefault="00CE0D04" w:rsidP="008E3FED">
      <w:pPr>
        <w:tabs>
          <w:tab w:val="left" w:pos="720"/>
        </w:tabs>
        <w:ind w:left="720" w:right="648" w:hanging="360"/>
        <w:jc w:val="both"/>
        <w:rPr>
          <w:rFonts w:ascii="Arial" w:hAnsi="Arial"/>
          <w:sz w:val="24"/>
        </w:rPr>
      </w:pPr>
      <w:r w:rsidRPr="008E3FED">
        <w:rPr>
          <w:rFonts w:ascii="Arial" w:hAnsi="Arial"/>
          <w:bCs/>
          <w:sz w:val="24"/>
        </w:rPr>
        <w:t>C</w:t>
      </w:r>
      <w:r w:rsidR="00086AAA" w:rsidRPr="008E3FED">
        <w:rPr>
          <w:rFonts w:ascii="Arial" w:hAnsi="Arial"/>
          <w:bCs/>
          <w:sz w:val="24"/>
        </w:rPr>
        <w:t>.</w:t>
      </w:r>
      <w:r w:rsidR="00086AAA">
        <w:rPr>
          <w:rFonts w:ascii="Arial" w:hAnsi="Arial"/>
          <w:b/>
          <w:sz w:val="24"/>
        </w:rPr>
        <w:tab/>
      </w:r>
      <w:r w:rsidR="00685282" w:rsidRPr="005C0AE0">
        <w:rPr>
          <w:rFonts w:ascii="Arial" w:hAnsi="Arial"/>
          <w:bCs/>
          <w:sz w:val="24"/>
        </w:rPr>
        <w:t>The following is added to</w:t>
      </w:r>
      <w:r w:rsidR="00685282">
        <w:rPr>
          <w:rFonts w:ascii="Arial" w:hAnsi="Arial"/>
          <w:b/>
          <w:bCs/>
          <w:sz w:val="24"/>
        </w:rPr>
        <w:t xml:space="preserve"> IV. PROPERTY ADDITIONAL COVERED CAUSES OF LOSS SECTION:</w:t>
      </w:r>
    </w:p>
    <w:p w14:paraId="2D11D564" w14:textId="77777777" w:rsidR="00685282" w:rsidRDefault="00685282" w:rsidP="008E3FED">
      <w:pPr>
        <w:spacing w:before="80"/>
        <w:ind w:left="720" w:right="648"/>
        <w:jc w:val="both"/>
        <w:rPr>
          <w:rFonts w:ascii="Arial" w:hAnsi="Arial"/>
          <w:b/>
          <w:bCs/>
          <w:sz w:val="24"/>
        </w:rPr>
      </w:pPr>
      <w:r>
        <w:rPr>
          <w:rFonts w:ascii="Arial" w:hAnsi="Arial"/>
          <w:b/>
          <w:bCs/>
          <w:sz w:val="24"/>
        </w:rPr>
        <w:t>“FUNGUS</w:t>
      </w:r>
      <w:r w:rsidR="008F1191">
        <w:rPr>
          <w:rFonts w:ascii="Arial" w:hAnsi="Arial"/>
          <w:b/>
          <w:bCs/>
          <w:sz w:val="24"/>
        </w:rPr>
        <w:t>”</w:t>
      </w:r>
      <w:r>
        <w:rPr>
          <w:rFonts w:ascii="Arial" w:hAnsi="Arial"/>
          <w:b/>
          <w:bCs/>
          <w:sz w:val="24"/>
        </w:rPr>
        <w:t>, WET ROT</w:t>
      </w:r>
      <w:r w:rsidR="00161EE0">
        <w:rPr>
          <w:rFonts w:ascii="Arial" w:hAnsi="Arial"/>
          <w:b/>
          <w:bCs/>
          <w:sz w:val="24"/>
        </w:rPr>
        <w:t xml:space="preserve"> AND</w:t>
      </w:r>
      <w:r>
        <w:rPr>
          <w:rFonts w:ascii="Arial" w:hAnsi="Arial"/>
          <w:b/>
          <w:bCs/>
          <w:sz w:val="24"/>
        </w:rPr>
        <w:t xml:space="preserve"> DRY ROT </w:t>
      </w:r>
      <w:r w:rsidR="00161EE0">
        <w:rPr>
          <w:rFonts w:ascii="Arial" w:hAnsi="Arial"/>
          <w:b/>
          <w:bCs/>
          <w:sz w:val="24"/>
        </w:rPr>
        <w:t>COVERAGE</w:t>
      </w:r>
    </w:p>
    <w:p w14:paraId="20342363" w14:textId="77777777" w:rsidR="00105181" w:rsidRPr="00DC3D55" w:rsidRDefault="00374A33" w:rsidP="008E3FED">
      <w:pPr>
        <w:tabs>
          <w:tab w:val="left" w:pos="1170"/>
          <w:tab w:val="left" w:pos="1440"/>
        </w:tabs>
        <w:spacing w:before="120"/>
        <w:ind w:left="1170" w:right="648" w:hanging="450"/>
        <w:jc w:val="both"/>
        <w:rPr>
          <w:rFonts w:ascii="Arial" w:hAnsi="Arial"/>
          <w:sz w:val="18"/>
        </w:rPr>
      </w:pPr>
      <w:r w:rsidRPr="008E3FED">
        <w:rPr>
          <w:rFonts w:ascii="Arial" w:hAnsi="Arial"/>
          <w:b/>
          <w:bCs/>
          <w:sz w:val="24"/>
        </w:rPr>
        <w:t>1</w:t>
      </w:r>
      <w:r w:rsidR="00105181" w:rsidRPr="008E3FED">
        <w:rPr>
          <w:rFonts w:ascii="Arial" w:hAnsi="Arial"/>
          <w:b/>
          <w:bCs/>
          <w:sz w:val="24"/>
        </w:rPr>
        <w:t>.</w:t>
      </w:r>
      <w:r w:rsidR="00105181">
        <w:rPr>
          <w:rFonts w:ascii="Arial" w:hAnsi="Arial"/>
          <w:sz w:val="24"/>
        </w:rPr>
        <w:tab/>
      </w:r>
      <w:r w:rsidR="00685282">
        <w:rPr>
          <w:rFonts w:ascii="Arial" w:hAnsi="Arial"/>
          <w:sz w:val="24"/>
        </w:rPr>
        <w:t xml:space="preserve">We will pay for loss or damage by “fungus” </w:t>
      </w:r>
      <w:r w:rsidR="00177DAA">
        <w:rPr>
          <w:rFonts w:ascii="Arial" w:hAnsi="Arial"/>
          <w:sz w:val="24"/>
        </w:rPr>
        <w:t xml:space="preserve">or </w:t>
      </w:r>
      <w:r w:rsidR="00685282">
        <w:rPr>
          <w:rFonts w:ascii="Arial" w:hAnsi="Arial"/>
          <w:sz w:val="24"/>
        </w:rPr>
        <w:t>wet or dry rot</w:t>
      </w:r>
      <w:r w:rsidR="00105181">
        <w:rPr>
          <w:rFonts w:ascii="Arial" w:hAnsi="Arial"/>
          <w:sz w:val="24"/>
        </w:rPr>
        <w:t>.</w:t>
      </w:r>
      <w:r w:rsidR="00685282">
        <w:rPr>
          <w:rFonts w:ascii="Arial" w:hAnsi="Arial"/>
          <w:sz w:val="24"/>
        </w:rPr>
        <w:t xml:space="preserve">  As used in </w:t>
      </w:r>
      <w:r w:rsidR="00C46A5F">
        <w:rPr>
          <w:rFonts w:ascii="Arial" w:hAnsi="Arial"/>
          <w:sz w:val="24"/>
        </w:rPr>
        <w:t>this endorsement</w:t>
      </w:r>
      <w:r w:rsidR="00685282">
        <w:rPr>
          <w:rFonts w:ascii="Arial" w:hAnsi="Arial"/>
          <w:sz w:val="24"/>
        </w:rPr>
        <w:t>, the term loss or damage means:</w:t>
      </w:r>
    </w:p>
    <w:p w14:paraId="0B3E6070" w14:textId="77777777" w:rsidR="00105181" w:rsidRDefault="00685282" w:rsidP="008E3FED">
      <w:pPr>
        <w:numPr>
          <w:ilvl w:val="0"/>
          <w:numId w:val="28"/>
        </w:numPr>
        <w:tabs>
          <w:tab w:val="clear" w:pos="2160"/>
          <w:tab w:val="left" w:pos="1530"/>
          <w:tab w:val="num" w:pos="1620"/>
        </w:tabs>
        <w:ind w:left="1530" w:right="648"/>
        <w:jc w:val="both"/>
        <w:rPr>
          <w:rFonts w:ascii="Arial" w:hAnsi="Arial"/>
          <w:sz w:val="24"/>
        </w:rPr>
      </w:pPr>
      <w:r>
        <w:rPr>
          <w:rFonts w:ascii="Arial" w:hAnsi="Arial"/>
          <w:sz w:val="24"/>
        </w:rPr>
        <w:t xml:space="preserve">Direct physical loss or damage to “covered property” caused by “fungus” </w:t>
      </w:r>
      <w:r w:rsidR="00CE0D04">
        <w:rPr>
          <w:rFonts w:ascii="Arial" w:hAnsi="Arial"/>
          <w:sz w:val="24"/>
        </w:rPr>
        <w:t xml:space="preserve">or </w:t>
      </w:r>
      <w:r>
        <w:rPr>
          <w:rFonts w:ascii="Arial" w:hAnsi="Arial"/>
          <w:sz w:val="24"/>
        </w:rPr>
        <w:t xml:space="preserve">wet or dry rot, including the cost of removal of the “fungus” </w:t>
      </w:r>
      <w:r w:rsidR="00CE0D04">
        <w:rPr>
          <w:rFonts w:ascii="Arial" w:hAnsi="Arial"/>
          <w:sz w:val="24"/>
        </w:rPr>
        <w:t xml:space="preserve">or </w:t>
      </w:r>
      <w:r>
        <w:rPr>
          <w:rFonts w:ascii="Arial" w:hAnsi="Arial"/>
          <w:sz w:val="24"/>
        </w:rPr>
        <w:t>wet or dry rot;</w:t>
      </w:r>
    </w:p>
    <w:p w14:paraId="7306697F" w14:textId="77777777" w:rsidR="00685282" w:rsidRDefault="00685282" w:rsidP="008E3FED">
      <w:pPr>
        <w:numPr>
          <w:ilvl w:val="0"/>
          <w:numId w:val="28"/>
        </w:numPr>
        <w:tabs>
          <w:tab w:val="clear" w:pos="2160"/>
          <w:tab w:val="left" w:pos="1530"/>
          <w:tab w:val="num" w:pos="1980"/>
        </w:tabs>
        <w:spacing w:before="80"/>
        <w:ind w:left="1530" w:right="648"/>
        <w:jc w:val="both"/>
        <w:rPr>
          <w:rFonts w:ascii="Arial" w:hAnsi="Arial"/>
          <w:sz w:val="24"/>
        </w:rPr>
      </w:pPr>
      <w:r>
        <w:rPr>
          <w:rFonts w:ascii="Arial" w:hAnsi="Arial"/>
          <w:sz w:val="24"/>
        </w:rPr>
        <w:t xml:space="preserve">The cost to tear out and replace any part of the building or other property as needed to gain access to the “fungus” </w:t>
      </w:r>
      <w:r w:rsidR="00CE0D04">
        <w:rPr>
          <w:rFonts w:ascii="Arial" w:hAnsi="Arial"/>
          <w:sz w:val="24"/>
        </w:rPr>
        <w:t xml:space="preserve">or </w:t>
      </w:r>
      <w:r>
        <w:rPr>
          <w:rFonts w:ascii="Arial" w:hAnsi="Arial"/>
          <w:sz w:val="24"/>
        </w:rPr>
        <w:t>wet or dry rot; and</w:t>
      </w:r>
    </w:p>
    <w:p w14:paraId="580A31E9" w14:textId="77777777" w:rsidR="00685282" w:rsidRDefault="00685282" w:rsidP="008E3FED">
      <w:pPr>
        <w:numPr>
          <w:ilvl w:val="0"/>
          <w:numId w:val="28"/>
        </w:numPr>
        <w:tabs>
          <w:tab w:val="clear" w:pos="2160"/>
          <w:tab w:val="num" w:pos="1530"/>
        </w:tabs>
        <w:spacing w:before="80"/>
        <w:ind w:left="1530" w:right="648"/>
        <w:jc w:val="both"/>
        <w:rPr>
          <w:rFonts w:ascii="Arial" w:hAnsi="Arial"/>
          <w:sz w:val="24"/>
        </w:rPr>
      </w:pPr>
      <w:r>
        <w:rPr>
          <w:rFonts w:ascii="Arial" w:hAnsi="Arial"/>
          <w:sz w:val="24"/>
        </w:rPr>
        <w:t>The cost of testing performed after removal, repair, replacement or restoration of the damaged property is complete</w:t>
      </w:r>
      <w:r w:rsidR="00D27879">
        <w:rPr>
          <w:rFonts w:ascii="Arial" w:hAnsi="Arial"/>
          <w:sz w:val="24"/>
        </w:rPr>
        <w:t>d,</w:t>
      </w:r>
      <w:r>
        <w:rPr>
          <w:rFonts w:ascii="Arial" w:hAnsi="Arial"/>
          <w:sz w:val="24"/>
        </w:rPr>
        <w:t xml:space="preserve"> provided there is a reason to believe that “fungus” </w:t>
      </w:r>
      <w:r w:rsidR="00CE0D04">
        <w:rPr>
          <w:rFonts w:ascii="Arial" w:hAnsi="Arial"/>
          <w:sz w:val="24"/>
        </w:rPr>
        <w:t xml:space="preserve">or </w:t>
      </w:r>
      <w:r>
        <w:rPr>
          <w:rFonts w:ascii="Arial" w:hAnsi="Arial"/>
          <w:sz w:val="24"/>
        </w:rPr>
        <w:t>wet or dry rot are present.</w:t>
      </w:r>
    </w:p>
    <w:p w14:paraId="12C3D5F9" w14:textId="609F7DED" w:rsidR="00DE1EF4" w:rsidRDefault="00D27879" w:rsidP="00371154">
      <w:pPr>
        <w:tabs>
          <w:tab w:val="left" w:pos="1170"/>
          <w:tab w:val="left" w:pos="1440"/>
        </w:tabs>
        <w:spacing w:before="120"/>
        <w:ind w:left="1170" w:right="648"/>
        <w:jc w:val="both"/>
        <w:rPr>
          <w:rFonts w:ascii="Arial" w:hAnsi="Arial"/>
          <w:sz w:val="24"/>
        </w:rPr>
      </w:pPr>
      <w:r>
        <w:rPr>
          <w:rFonts w:ascii="Arial" w:hAnsi="Arial"/>
          <w:sz w:val="24"/>
        </w:rPr>
        <w:t xml:space="preserve">The coverage described </w:t>
      </w:r>
      <w:r w:rsidR="00177DAA">
        <w:rPr>
          <w:rFonts w:ascii="Arial" w:hAnsi="Arial"/>
          <w:sz w:val="24"/>
        </w:rPr>
        <w:t>above</w:t>
      </w:r>
      <w:r>
        <w:rPr>
          <w:rFonts w:ascii="Arial" w:hAnsi="Arial"/>
          <w:sz w:val="24"/>
        </w:rPr>
        <w:t xml:space="preserve"> </w:t>
      </w:r>
      <w:r w:rsidR="00685282">
        <w:rPr>
          <w:rFonts w:ascii="Arial" w:hAnsi="Arial"/>
          <w:sz w:val="24"/>
        </w:rPr>
        <w:t xml:space="preserve">is limited to $15,000.  Regardless of the number of claims, this limit is the most we will pay for the total of all loss or damage arising out of all occurrences of </w:t>
      </w:r>
      <w:r w:rsidR="00D136CD">
        <w:rPr>
          <w:rFonts w:ascii="Arial" w:hAnsi="Arial"/>
          <w:sz w:val="24"/>
        </w:rPr>
        <w:t xml:space="preserve">COVERED CAUSE OF LOSS, </w:t>
      </w:r>
      <w:r w:rsidR="00685282">
        <w:rPr>
          <w:rFonts w:ascii="Arial" w:hAnsi="Arial"/>
          <w:sz w:val="24"/>
        </w:rPr>
        <w:t>other than fire or lightning</w:t>
      </w:r>
      <w:r w:rsidR="00D136CD">
        <w:rPr>
          <w:rFonts w:ascii="Arial" w:hAnsi="Arial"/>
          <w:sz w:val="24"/>
        </w:rPr>
        <w:t>,</w:t>
      </w:r>
      <w:r w:rsidR="00685282">
        <w:rPr>
          <w:rFonts w:ascii="Arial" w:hAnsi="Arial"/>
          <w:sz w:val="24"/>
        </w:rPr>
        <w:t xml:space="preserve"> which take place in a </w:t>
      </w:r>
      <w:r w:rsidR="00DE1EF4">
        <w:rPr>
          <w:rFonts w:ascii="Arial" w:hAnsi="Arial"/>
          <w:sz w:val="24"/>
        </w:rPr>
        <w:t>12-month</w:t>
      </w:r>
      <w:r w:rsidR="00685282">
        <w:rPr>
          <w:rFonts w:ascii="Arial" w:hAnsi="Arial"/>
          <w:sz w:val="24"/>
        </w:rPr>
        <w:t xml:space="preserve"> period (starting with the beginning of the present annual policy period).  With respect to a particular occurrence of loss which results in “fungus” </w:t>
      </w:r>
      <w:r w:rsidR="00CE0D04">
        <w:rPr>
          <w:rFonts w:ascii="Arial" w:hAnsi="Arial"/>
          <w:sz w:val="24"/>
        </w:rPr>
        <w:t xml:space="preserve">or </w:t>
      </w:r>
      <w:r w:rsidR="00685282">
        <w:rPr>
          <w:rFonts w:ascii="Arial" w:hAnsi="Arial"/>
          <w:sz w:val="24"/>
        </w:rPr>
        <w:t xml:space="preserve">wet </w:t>
      </w:r>
    </w:p>
    <w:p w14:paraId="59B7DCFE" w14:textId="77777777" w:rsidR="00DE1EF4" w:rsidRDefault="00DE1EF4" w:rsidP="00371154">
      <w:pPr>
        <w:tabs>
          <w:tab w:val="left" w:pos="1170"/>
          <w:tab w:val="left" w:pos="1440"/>
        </w:tabs>
        <w:spacing w:before="120"/>
        <w:ind w:left="1170" w:right="648"/>
        <w:jc w:val="both"/>
        <w:rPr>
          <w:rFonts w:ascii="Arial" w:hAnsi="Arial"/>
          <w:sz w:val="24"/>
        </w:rPr>
      </w:pPr>
    </w:p>
    <w:p w14:paraId="1FCC070F" w14:textId="77777777" w:rsidR="00DE1EF4" w:rsidRDefault="00DE1EF4" w:rsidP="00371154">
      <w:pPr>
        <w:tabs>
          <w:tab w:val="left" w:pos="1170"/>
          <w:tab w:val="left" w:pos="1440"/>
        </w:tabs>
        <w:spacing w:before="120"/>
        <w:ind w:left="1170" w:right="648"/>
        <w:jc w:val="both"/>
        <w:rPr>
          <w:rFonts w:ascii="Arial" w:hAnsi="Arial"/>
          <w:sz w:val="24"/>
        </w:rPr>
      </w:pPr>
    </w:p>
    <w:p w14:paraId="1A298C64" w14:textId="7CA9F940" w:rsidR="00685282" w:rsidRDefault="00685282" w:rsidP="008E3FED">
      <w:pPr>
        <w:tabs>
          <w:tab w:val="left" w:pos="1170"/>
          <w:tab w:val="left" w:pos="1440"/>
        </w:tabs>
        <w:spacing w:before="120"/>
        <w:ind w:left="1170" w:right="648"/>
        <w:jc w:val="both"/>
        <w:rPr>
          <w:rFonts w:ascii="Arial" w:hAnsi="Arial"/>
          <w:sz w:val="24"/>
        </w:rPr>
      </w:pPr>
      <w:r>
        <w:rPr>
          <w:rFonts w:ascii="Arial" w:hAnsi="Arial"/>
          <w:sz w:val="24"/>
        </w:rPr>
        <w:t xml:space="preserve">or dry rot, we will not pay more than a total of $15,000 even if the “fungus” </w:t>
      </w:r>
      <w:r w:rsidR="00177DAA">
        <w:rPr>
          <w:rFonts w:ascii="Arial" w:hAnsi="Arial"/>
          <w:sz w:val="24"/>
        </w:rPr>
        <w:t xml:space="preserve">or </w:t>
      </w:r>
      <w:r>
        <w:rPr>
          <w:rFonts w:ascii="Arial" w:hAnsi="Arial"/>
          <w:sz w:val="24"/>
        </w:rPr>
        <w:t xml:space="preserve">wet or dry rot continues to be present or </w:t>
      </w:r>
      <w:proofErr w:type="gramStart"/>
      <w:r>
        <w:rPr>
          <w:rFonts w:ascii="Arial" w:hAnsi="Arial"/>
          <w:sz w:val="24"/>
        </w:rPr>
        <w:t>active</w:t>
      </w:r>
      <w:r w:rsidR="000E2F7B">
        <w:rPr>
          <w:rFonts w:ascii="Arial" w:hAnsi="Arial"/>
          <w:sz w:val="24"/>
        </w:rPr>
        <w:t>,</w:t>
      </w:r>
      <w:r>
        <w:rPr>
          <w:rFonts w:ascii="Arial" w:hAnsi="Arial"/>
          <w:sz w:val="24"/>
        </w:rPr>
        <w:t xml:space="preserve"> or</w:t>
      </w:r>
      <w:proofErr w:type="gramEnd"/>
      <w:r>
        <w:rPr>
          <w:rFonts w:ascii="Arial" w:hAnsi="Arial"/>
          <w:sz w:val="24"/>
        </w:rPr>
        <w:t xml:space="preserve"> recurs in a later policy period.</w:t>
      </w:r>
    </w:p>
    <w:p w14:paraId="46FB9C83" w14:textId="77777777" w:rsidR="00374A33" w:rsidRDefault="00374A33" w:rsidP="008E3FED">
      <w:pPr>
        <w:tabs>
          <w:tab w:val="left" w:pos="1440"/>
          <w:tab w:val="left" w:pos="1800"/>
        </w:tabs>
        <w:ind w:right="648"/>
        <w:jc w:val="both"/>
        <w:rPr>
          <w:rFonts w:ascii="Arial" w:hAnsi="Arial"/>
          <w:sz w:val="24"/>
        </w:rPr>
      </w:pPr>
    </w:p>
    <w:p w14:paraId="3DB032AB" w14:textId="3FDCC1B6" w:rsidR="00374A33" w:rsidRDefault="00374A33" w:rsidP="008E3FED">
      <w:pPr>
        <w:tabs>
          <w:tab w:val="left" w:pos="1170"/>
          <w:tab w:val="left" w:pos="1440"/>
        </w:tabs>
        <w:ind w:left="1170" w:right="648" w:hanging="450"/>
        <w:jc w:val="both"/>
        <w:rPr>
          <w:rFonts w:ascii="Arial" w:hAnsi="Arial"/>
          <w:sz w:val="24"/>
        </w:rPr>
      </w:pPr>
      <w:r w:rsidRPr="008E3FED">
        <w:rPr>
          <w:rFonts w:ascii="Arial" w:hAnsi="Arial"/>
          <w:b/>
          <w:bCs/>
          <w:sz w:val="24"/>
        </w:rPr>
        <w:t>2.</w:t>
      </w:r>
      <w:r>
        <w:rPr>
          <w:rFonts w:ascii="Arial" w:hAnsi="Arial"/>
          <w:sz w:val="24"/>
        </w:rPr>
        <w:tab/>
        <w:t xml:space="preserve">The following provisions a. or b. applies only if </w:t>
      </w:r>
      <w:r w:rsidRPr="008E3FED">
        <w:rPr>
          <w:rFonts w:ascii="Arial" w:hAnsi="Arial"/>
          <w:b/>
          <w:bCs/>
          <w:sz w:val="24"/>
        </w:rPr>
        <w:t xml:space="preserve">II.A. MAINTENANCE FEES, B. COMMUNITY INCOME </w:t>
      </w:r>
      <w:r w:rsidRPr="00371154">
        <w:rPr>
          <w:rFonts w:ascii="Arial" w:hAnsi="Arial"/>
          <w:sz w:val="24"/>
        </w:rPr>
        <w:t>or</w:t>
      </w:r>
      <w:r w:rsidRPr="008E3FED">
        <w:rPr>
          <w:rFonts w:ascii="Arial" w:hAnsi="Arial"/>
          <w:b/>
          <w:bCs/>
          <w:sz w:val="24"/>
        </w:rPr>
        <w:t xml:space="preserve"> C. EXTRA EXPENSE </w:t>
      </w:r>
      <w:r>
        <w:rPr>
          <w:rFonts w:ascii="Arial" w:hAnsi="Arial"/>
          <w:sz w:val="24"/>
        </w:rPr>
        <w:t xml:space="preserve">coverage applies to the “premises” and only if the suspension of operations satisfies all terms and conditions </w:t>
      </w:r>
      <w:r w:rsidR="00DE5E4D">
        <w:rPr>
          <w:rFonts w:ascii="Arial" w:hAnsi="Arial"/>
          <w:sz w:val="24"/>
        </w:rPr>
        <w:t>of the</w:t>
      </w:r>
      <w:r>
        <w:rPr>
          <w:rFonts w:ascii="Arial" w:hAnsi="Arial"/>
          <w:sz w:val="24"/>
        </w:rPr>
        <w:t xml:space="preserve"> applicable </w:t>
      </w:r>
      <w:r w:rsidRPr="008E3FED">
        <w:rPr>
          <w:rFonts w:ascii="Arial" w:hAnsi="Arial"/>
          <w:b/>
          <w:bCs/>
          <w:sz w:val="24"/>
        </w:rPr>
        <w:t xml:space="preserve">II.A. MAINTENANCE FEES, B. COMMUNITY INCOME </w:t>
      </w:r>
      <w:r w:rsidRPr="00371154">
        <w:rPr>
          <w:rFonts w:ascii="Arial" w:hAnsi="Arial"/>
          <w:sz w:val="24"/>
        </w:rPr>
        <w:t xml:space="preserve">or </w:t>
      </w:r>
      <w:r w:rsidRPr="008E3FED">
        <w:rPr>
          <w:rFonts w:ascii="Arial" w:hAnsi="Arial"/>
          <w:b/>
          <w:bCs/>
          <w:sz w:val="24"/>
        </w:rPr>
        <w:t>C. EXTRA EXPENSE coverage.</w:t>
      </w:r>
      <w:r>
        <w:rPr>
          <w:rFonts w:ascii="Arial" w:hAnsi="Arial"/>
          <w:sz w:val="24"/>
        </w:rPr>
        <w:t xml:space="preserve"> </w:t>
      </w:r>
    </w:p>
    <w:p w14:paraId="2B94A53C" w14:textId="77777777" w:rsidR="00374A33" w:rsidRDefault="00374A33" w:rsidP="008E3FED">
      <w:pPr>
        <w:numPr>
          <w:ilvl w:val="0"/>
          <w:numId w:val="29"/>
        </w:numPr>
        <w:tabs>
          <w:tab w:val="clear" w:pos="2160"/>
          <w:tab w:val="left" w:pos="1530"/>
          <w:tab w:val="num" w:pos="1710"/>
        </w:tabs>
        <w:spacing w:before="80"/>
        <w:ind w:left="1530" w:right="648"/>
        <w:jc w:val="both"/>
        <w:rPr>
          <w:rFonts w:ascii="Arial" w:hAnsi="Arial"/>
          <w:sz w:val="24"/>
        </w:rPr>
      </w:pPr>
      <w:r>
        <w:rPr>
          <w:rFonts w:ascii="Arial" w:hAnsi="Arial"/>
          <w:sz w:val="24"/>
        </w:rPr>
        <w:t xml:space="preserve">If the loss which resulted in “fungus” or wet or dry rot does not in itself necessitate a suspension of operations, but such suspension is necessary due to loss or damage to property caused by “fungus” or wet or dry rot, then our payment under </w:t>
      </w:r>
      <w:r w:rsidRPr="008E3FED">
        <w:rPr>
          <w:rFonts w:ascii="Arial" w:hAnsi="Arial"/>
          <w:b/>
          <w:bCs/>
          <w:sz w:val="24"/>
        </w:rPr>
        <w:t>II.A. MAINTENANCE FEES, B. COMMUNITY INCOME</w:t>
      </w:r>
      <w:r w:rsidRPr="00371154">
        <w:rPr>
          <w:rFonts w:ascii="Arial" w:hAnsi="Arial"/>
          <w:sz w:val="24"/>
        </w:rPr>
        <w:t xml:space="preserve"> or</w:t>
      </w:r>
      <w:r w:rsidRPr="008E3FED">
        <w:rPr>
          <w:rFonts w:ascii="Arial" w:hAnsi="Arial"/>
          <w:b/>
          <w:bCs/>
          <w:sz w:val="24"/>
        </w:rPr>
        <w:t xml:space="preserve"> C. EXTRA EXPENSE</w:t>
      </w:r>
      <w:r>
        <w:rPr>
          <w:rFonts w:ascii="Arial" w:hAnsi="Arial"/>
          <w:sz w:val="24"/>
        </w:rPr>
        <w:t xml:space="preserve"> is limited to the amount of loss and expense sustained in a period of not more than 30 days.  The days </w:t>
      </w:r>
      <w:r w:rsidR="00D136CD">
        <w:rPr>
          <w:rFonts w:ascii="Arial" w:hAnsi="Arial"/>
          <w:sz w:val="24"/>
        </w:rPr>
        <w:t>do</w:t>
      </w:r>
      <w:r>
        <w:rPr>
          <w:rFonts w:ascii="Arial" w:hAnsi="Arial"/>
          <w:sz w:val="24"/>
        </w:rPr>
        <w:t xml:space="preserve"> not be consecutive.</w:t>
      </w:r>
    </w:p>
    <w:p w14:paraId="0093C3D8" w14:textId="61AED76B" w:rsidR="00374A33" w:rsidRDefault="00EC6C30" w:rsidP="008E3FED">
      <w:pPr>
        <w:tabs>
          <w:tab w:val="left" w:pos="1530"/>
          <w:tab w:val="left" w:pos="1620"/>
        </w:tabs>
        <w:spacing w:before="80"/>
        <w:ind w:left="1530" w:right="648" w:hanging="360"/>
        <w:jc w:val="both"/>
        <w:rPr>
          <w:rFonts w:ascii="Arial" w:hAnsi="Arial"/>
          <w:sz w:val="24"/>
        </w:rPr>
      </w:pPr>
      <w:r>
        <w:rPr>
          <w:rFonts w:ascii="Arial" w:hAnsi="Arial"/>
          <w:sz w:val="24"/>
        </w:rPr>
        <w:t>b.</w:t>
      </w:r>
      <w:r>
        <w:rPr>
          <w:rFonts w:ascii="Arial" w:hAnsi="Arial"/>
          <w:sz w:val="24"/>
        </w:rPr>
        <w:tab/>
      </w:r>
      <w:r w:rsidR="00374A33">
        <w:rPr>
          <w:rFonts w:ascii="Arial" w:hAnsi="Arial"/>
          <w:sz w:val="24"/>
        </w:rPr>
        <w:t xml:space="preserve">If a covered suspension of operations was caused by loss or damage other than “fungus” or wet or dry rot but remediation </w:t>
      </w:r>
      <w:r w:rsidR="00DE5E4D">
        <w:rPr>
          <w:rFonts w:ascii="Arial" w:hAnsi="Arial"/>
          <w:sz w:val="24"/>
        </w:rPr>
        <w:t>of “</w:t>
      </w:r>
      <w:r w:rsidR="00374A33">
        <w:rPr>
          <w:rFonts w:ascii="Arial" w:hAnsi="Arial"/>
          <w:sz w:val="24"/>
        </w:rPr>
        <w:t>fungus” or wet or dry rot prolongs the “period of restoration</w:t>
      </w:r>
      <w:r w:rsidR="00D71542">
        <w:rPr>
          <w:rFonts w:ascii="Arial" w:hAnsi="Arial"/>
          <w:sz w:val="24"/>
        </w:rPr>
        <w:t>”</w:t>
      </w:r>
      <w:r w:rsidR="00374A33">
        <w:rPr>
          <w:rFonts w:ascii="Arial" w:hAnsi="Arial"/>
          <w:sz w:val="24"/>
        </w:rPr>
        <w:t>, we will pay for loss and expense sustained during the delay</w:t>
      </w:r>
      <w:r w:rsidR="00D136CD">
        <w:rPr>
          <w:rFonts w:ascii="Arial" w:hAnsi="Arial"/>
          <w:sz w:val="24"/>
        </w:rPr>
        <w:t>,</w:t>
      </w:r>
      <w:r w:rsidR="00374A33">
        <w:rPr>
          <w:rFonts w:ascii="Arial" w:hAnsi="Arial"/>
          <w:sz w:val="24"/>
        </w:rPr>
        <w:t xml:space="preserve"> regardless of when such a delay occurs during the “period of restoration</w:t>
      </w:r>
      <w:r w:rsidR="00D136CD">
        <w:rPr>
          <w:rFonts w:ascii="Arial" w:hAnsi="Arial"/>
          <w:sz w:val="24"/>
        </w:rPr>
        <w:t>,</w:t>
      </w:r>
      <w:r w:rsidR="00374A33">
        <w:rPr>
          <w:rFonts w:ascii="Arial" w:hAnsi="Arial"/>
          <w:sz w:val="24"/>
        </w:rPr>
        <w:t xml:space="preserve">” but such coverage is limited to 30 days.  The days </w:t>
      </w:r>
      <w:r w:rsidR="00D136CD">
        <w:rPr>
          <w:rFonts w:ascii="Arial" w:hAnsi="Arial"/>
          <w:sz w:val="24"/>
        </w:rPr>
        <w:t xml:space="preserve">do </w:t>
      </w:r>
      <w:r w:rsidR="00374A33">
        <w:rPr>
          <w:rFonts w:ascii="Arial" w:hAnsi="Arial"/>
          <w:sz w:val="24"/>
        </w:rPr>
        <w:t>not be consecutive.</w:t>
      </w:r>
    </w:p>
    <w:p w14:paraId="3FCCEF2A" w14:textId="77777777" w:rsidR="00EC6C30" w:rsidRDefault="00EC6C30" w:rsidP="008E3FED">
      <w:pPr>
        <w:tabs>
          <w:tab w:val="left" w:pos="1440"/>
          <w:tab w:val="left" w:pos="1800"/>
        </w:tabs>
        <w:ind w:left="1800" w:right="648" w:hanging="450"/>
        <w:jc w:val="both"/>
        <w:rPr>
          <w:rFonts w:ascii="Arial" w:hAnsi="Arial"/>
          <w:sz w:val="24"/>
        </w:rPr>
      </w:pPr>
    </w:p>
    <w:p w14:paraId="33FFF2DB" w14:textId="77777777" w:rsidR="00374A33" w:rsidRDefault="00EC6C30" w:rsidP="008E3FED">
      <w:pPr>
        <w:tabs>
          <w:tab w:val="left" w:pos="1170"/>
        </w:tabs>
        <w:ind w:left="1170" w:right="648" w:hanging="450"/>
        <w:jc w:val="both"/>
        <w:rPr>
          <w:rFonts w:ascii="Arial" w:hAnsi="Arial"/>
          <w:sz w:val="24"/>
        </w:rPr>
      </w:pPr>
      <w:r w:rsidRPr="008E3FED">
        <w:rPr>
          <w:rFonts w:ascii="Arial" w:hAnsi="Arial"/>
          <w:b/>
          <w:bCs/>
          <w:sz w:val="24"/>
        </w:rPr>
        <w:t>3</w:t>
      </w:r>
      <w:r w:rsidR="00374A33" w:rsidRPr="008E3FED">
        <w:rPr>
          <w:rFonts w:ascii="Arial" w:hAnsi="Arial"/>
          <w:b/>
          <w:bCs/>
          <w:sz w:val="24"/>
        </w:rPr>
        <w:t>.</w:t>
      </w:r>
      <w:r w:rsidR="00374A33">
        <w:rPr>
          <w:rFonts w:ascii="Arial" w:hAnsi="Arial"/>
          <w:sz w:val="24"/>
        </w:rPr>
        <w:tab/>
        <w:t xml:space="preserve">The coverage described in provisions </w:t>
      </w:r>
      <w:r w:rsidR="00374A33" w:rsidRPr="008E3FED">
        <w:rPr>
          <w:rFonts w:ascii="Arial" w:hAnsi="Arial"/>
          <w:b/>
          <w:bCs/>
          <w:sz w:val="24"/>
        </w:rPr>
        <w:t xml:space="preserve">1. </w:t>
      </w:r>
      <w:r w:rsidR="00374A33" w:rsidRPr="00DE5E4D">
        <w:rPr>
          <w:rFonts w:ascii="Arial" w:hAnsi="Arial"/>
          <w:sz w:val="24"/>
        </w:rPr>
        <w:t xml:space="preserve">and </w:t>
      </w:r>
      <w:r w:rsidR="00374A33" w:rsidRPr="008E3FED">
        <w:rPr>
          <w:rFonts w:ascii="Arial" w:hAnsi="Arial"/>
          <w:b/>
          <w:bCs/>
          <w:sz w:val="24"/>
        </w:rPr>
        <w:t>2.</w:t>
      </w:r>
      <w:r w:rsidR="00374A33">
        <w:rPr>
          <w:rFonts w:ascii="Arial" w:hAnsi="Arial"/>
          <w:sz w:val="24"/>
        </w:rPr>
        <w:t xml:space="preserve"> </w:t>
      </w:r>
      <w:r>
        <w:rPr>
          <w:rFonts w:ascii="Arial" w:hAnsi="Arial"/>
          <w:sz w:val="24"/>
        </w:rPr>
        <w:t xml:space="preserve">above </w:t>
      </w:r>
      <w:r w:rsidR="00374A33">
        <w:rPr>
          <w:rFonts w:ascii="Arial" w:hAnsi="Arial"/>
          <w:sz w:val="24"/>
        </w:rPr>
        <w:t xml:space="preserve">only applies when the “fungus” or wet or dry rot is the result of one or more COVERED CAUSE OF LOSS other than fire or lightning that occurs during the “policy period” and only if all reasonable means were used to save and preserve the property from further </w:t>
      </w:r>
      <w:r w:rsidR="00D136CD">
        <w:rPr>
          <w:rFonts w:ascii="Arial" w:hAnsi="Arial"/>
          <w:sz w:val="24"/>
        </w:rPr>
        <w:t xml:space="preserve">reasonably foreseeable </w:t>
      </w:r>
      <w:r w:rsidR="00374A33">
        <w:rPr>
          <w:rFonts w:ascii="Arial" w:hAnsi="Arial"/>
          <w:sz w:val="24"/>
        </w:rPr>
        <w:t>damage at the time of and after that occurrence.</w:t>
      </w:r>
    </w:p>
    <w:p w14:paraId="7D147D44" w14:textId="77777777" w:rsidR="00374A33" w:rsidRDefault="00374A33" w:rsidP="008E3FED">
      <w:pPr>
        <w:tabs>
          <w:tab w:val="left" w:pos="1440"/>
          <w:tab w:val="left" w:pos="1800"/>
        </w:tabs>
        <w:ind w:left="1800" w:right="648" w:hanging="825"/>
        <w:jc w:val="both"/>
        <w:rPr>
          <w:rFonts w:ascii="Arial" w:hAnsi="Arial"/>
          <w:sz w:val="24"/>
        </w:rPr>
      </w:pPr>
    </w:p>
    <w:p w14:paraId="1616A55F" w14:textId="77777777" w:rsidR="00685282" w:rsidRDefault="00EC6C30" w:rsidP="008E3FED">
      <w:pPr>
        <w:tabs>
          <w:tab w:val="left" w:pos="1170"/>
          <w:tab w:val="left" w:pos="1260"/>
        </w:tabs>
        <w:ind w:left="1170" w:right="648" w:hanging="450"/>
        <w:jc w:val="both"/>
        <w:rPr>
          <w:rFonts w:ascii="Arial" w:hAnsi="Arial"/>
          <w:sz w:val="24"/>
        </w:rPr>
      </w:pPr>
      <w:r w:rsidRPr="008E3FED">
        <w:rPr>
          <w:rFonts w:ascii="Arial" w:hAnsi="Arial"/>
          <w:b/>
          <w:bCs/>
          <w:sz w:val="24"/>
        </w:rPr>
        <w:t>4</w:t>
      </w:r>
      <w:r w:rsidR="00685282" w:rsidRPr="008E3FED">
        <w:rPr>
          <w:rFonts w:ascii="Arial" w:hAnsi="Arial"/>
          <w:b/>
          <w:bCs/>
          <w:sz w:val="24"/>
        </w:rPr>
        <w:t>.</w:t>
      </w:r>
      <w:r w:rsidR="00685282">
        <w:rPr>
          <w:rFonts w:ascii="Arial" w:hAnsi="Arial"/>
          <w:sz w:val="24"/>
        </w:rPr>
        <w:tab/>
        <w:t xml:space="preserve">The coverage provided under </w:t>
      </w:r>
      <w:r w:rsidR="00374A33">
        <w:rPr>
          <w:rFonts w:ascii="Arial" w:hAnsi="Arial"/>
          <w:sz w:val="24"/>
        </w:rPr>
        <w:t>this endorsement</w:t>
      </w:r>
      <w:r w:rsidR="00161EE0">
        <w:rPr>
          <w:rFonts w:ascii="Arial" w:hAnsi="Arial"/>
          <w:sz w:val="24"/>
        </w:rPr>
        <w:t xml:space="preserve"> </w:t>
      </w:r>
      <w:r w:rsidR="00685282">
        <w:rPr>
          <w:rFonts w:ascii="Arial" w:hAnsi="Arial"/>
          <w:sz w:val="24"/>
        </w:rPr>
        <w:t xml:space="preserve">does not increase the applicable </w:t>
      </w:r>
      <w:r w:rsidR="000E2F7B">
        <w:rPr>
          <w:rFonts w:ascii="Arial" w:hAnsi="Arial"/>
          <w:sz w:val="24"/>
        </w:rPr>
        <w:t>l</w:t>
      </w:r>
      <w:r w:rsidR="00685282">
        <w:rPr>
          <w:rFonts w:ascii="Arial" w:hAnsi="Arial"/>
          <w:sz w:val="24"/>
        </w:rPr>
        <w:t xml:space="preserve">imit of </w:t>
      </w:r>
      <w:r w:rsidR="000E2F7B">
        <w:rPr>
          <w:rFonts w:ascii="Arial" w:hAnsi="Arial"/>
          <w:sz w:val="24"/>
        </w:rPr>
        <w:t>i</w:t>
      </w:r>
      <w:r w:rsidR="00685282">
        <w:rPr>
          <w:rFonts w:ascii="Arial" w:hAnsi="Arial"/>
          <w:sz w:val="24"/>
        </w:rPr>
        <w:t xml:space="preserve">nsurance on any “covered property.”  If a particular occurrence results in loss or damage by “fungus” </w:t>
      </w:r>
      <w:r w:rsidR="00177DAA">
        <w:rPr>
          <w:rFonts w:ascii="Arial" w:hAnsi="Arial"/>
          <w:sz w:val="24"/>
        </w:rPr>
        <w:t xml:space="preserve">or </w:t>
      </w:r>
      <w:r w:rsidR="00685282">
        <w:rPr>
          <w:rFonts w:ascii="Arial" w:hAnsi="Arial"/>
          <w:sz w:val="24"/>
        </w:rPr>
        <w:t xml:space="preserve">wet or dry rot, and other loss or damage, we will not pay more for the total of all loss or damage, than the applicable </w:t>
      </w:r>
      <w:r w:rsidR="000E2F7B">
        <w:rPr>
          <w:rFonts w:ascii="Arial" w:hAnsi="Arial"/>
          <w:sz w:val="24"/>
        </w:rPr>
        <w:t>l</w:t>
      </w:r>
      <w:r w:rsidR="00685282">
        <w:rPr>
          <w:rFonts w:ascii="Arial" w:hAnsi="Arial"/>
          <w:sz w:val="24"/>
        </w:rPr>
        <w:t xml:space="preserve">imit of </w:t>
      </w:r>
      <w:r w:rsidR="000E2F7B">
        <w:rPr>
          <w:rFonts w:ascii="Arial" w:hAnsi="Arial"/>
          <w:sz w:val="24"/>
        </w:rPr>
        <w:t>i</w:t>
      </w:r>
      <w:r w:rsidR="00685282">
        <w:rPr>
          <w:rFonts w:ascii="Arial" w:hAnsi="Arial"/>
          <w:sz w:val="24"/>
        </w:rPr>
        <w:t>nsurance on the affected “covered property.”</w:t>
      </w:r>
    </w:p>
    <w:p w14:paraId="7DD2F72A" w14:textId="77777777" w:rsidR="00C612B4" w:rsidRDefault="00685282" w:rsidP="008E3FED">
      <w:pPr>
        <w:spacing w:before="120"/>
        <w:ind w:left="1170" w:right="648"/>
        <w:jc w:val="both"/>
        <w:rPr>
          <w:rFonts w:ascii="Arial" w:hAnsi="Arial"/>
          <w:sz w:val="24"/>
        </w:rPr>
      </w:pPr>
      <w:r>
        <w:rPr>
          <w:rFonts w:ascii="Arial" w:hAnsi="Arial"/>
          <w:sz w:val="24"/>
        </w:rPr>
        <w:t>If there is covered loss or damage to “covered property</w:t>
      </w:r>
      <w:r w:rsidR="009430FA">
        <w:rPr>
          <w:rFonts w:ascii="Arial" w:hAnsi="Arial"/>
          <w:sz w:val="24"/>
        </w:rPr>
        <w:t>,</w:t>
      </w:r>
      <w:r>
        <w:rPr>
          <w:rFonts w:ascii="Arial" w:hAnsi="Arial"/>
          <w:sz w:val="24"/>
        </w:rPr>
        <w:t xml:space="preserve">” not caused by “fungus” </w:t>
      </w:r>
      <w:r w:rsidR="00177DAA">
        <w:rPr>
          <w:rFonts w:ascii="Arial" w:hAnsi="Arial"/>
          <w:sz w:val="24"/>
        </w:rPr>
        <w:t xml:space="preserve">or </w:t>
      </w:r>
      <w:r>
        <w:rPr>
          <w:rFonts w:ascii="Arial" w:hAnsi="Arial"/>
          <w:sz w:val="24"/>
        </w:rPr>
        <w:t xml:space="preserve">wet or dry rot, loss payment will not be limited by the terms of </w:t>
      </w:r>
      <w:r w:rsidR="00C46A5F">
        <w:rPr>
          <w:rFonts w:ascii="Arial" w:hAnsi="Arial"/>
          <w:sz w:val="24"/>
        </w:rPr>
        <w:t>this endorsement</w:t>
      </w:r>
      <w:r w:rsidR="008052F8">
        <w:rPr>
          <w:rFonts w:ascii="Arial" w:hAnsi="Arial"/>
          <w:sz w:val="24"/>
        </w:rPr>
        <w:t xml:space="preserve"> </w:t>
      </w:r>
      <w:r>
        <w:rPr>
          <w:rFonts w:ascii="Arial" w:hAnsi="Arial"/>
          <w:sz w:val="24"/>
        </w:rPr>
        <w:t xml:space="preserve">except to the extent that “fungus” </w:t>
      </w:r>
      <w:r w:rsidR="00177DAA">
        <w:rPr>
          <w:rFonts w:ascii="Arial" w:hAnsi="Arial"/>
          <w:sz w:val="24"/>
        </w:rPr>
        <w:t xml:space="preserve">or </w:t>
      </w:r>
      <w:r>
        <w:rPr>
          <w:rFonts w:ascii="Arial" w:hAnsi="Arial"/>
          <w:sz w:val="24"/>
        </w:rPr>
        <w:t>wet or dry rot causes an increase in the loss</w:t>
      </w:r>
      <w:r w:rsidR="008052F8">
        <w:rPr>
          <w:rFonts w:ascii="Arial" w:hAnsi="Arial"/>
          <w:sz w:val="24"/>
        </w:rPr>
        <w:t xml:space="preserve">.  Any such increase in loss </w:t>
      </w:r>
      <w:r>
        <w:rPr>
          <w:rFonts w:ascii="Arial" w:hAnsi="Arial"/>
          <w:sz w:val="24"/>
        </w:rPr>
        <w:t xml:space="preserve">will be subject to the terms of </w:t>
      </w:r>
      <w:r w:rsidR="00C46A5F">
        <w:rPr>
          <w:rFonts w:ascii="Arial" w:hAnsi="Arial"/>
          <w:sz w:val="24"/>
        </w:rPr>
        <w:t>this endorsement</w:t>
      </w:r>
      <w:r>
        <w:rPr>
          <w:rFonts w:ascii="Arial" w:hAnsi="Arial"/>
          <w:sz w:val="24"/>
        </w:rPr>
        <w:t>.</w:t>
      </w:r>
    </w:p>
    <w:p w14:paraId="2160F54E" w14:textId="77777777" w:rsidR="00177DAA" w:rsidRDefault="00177DAA" w:rsidP="008E3FED">
      <w:pPr>
        <w:ind w:right="648"/>
        <w:jc w:val="both"/>
        <w:rPr>
          <w:rFonts w:ascii="Arial" w:hAnsi="Arial"/>
          <w:b/>
          <w:bCs/>
        </w:rPr>
      </w:pPr>
    </w:p>
    <w:p w14:paraId="1FAF6C4F" w14:textId="77777777" w:rsidR="00685282" w:rsidRDefault="00DA2540" w:rsidP="008E3FED">
      <w:pPr>
        <w:tabs>
          <w:tab w:val="left" w:pos="720"/>
        </w:tabs>
        <w:ind w:left="360" w:right="648"/>
        <w:jc w:val="both"/>
        <w:rPr>
          <w:rFonts w:ascii="Arial" w:hAnsi="Arial"/>
          <w:b/>
          <w:bCs/>
          <w:sz w:val="24"/>
        </w:rPr>
      </w:pPr>
      <w:r w:rsidRPr="008E3FED">
        <w:rPr>
          <w:rFonts w:ascii="Arial" w:hAnsi="Arial"/>
          <w:sz w:val="24"/>
        </w:rPr>
        <w:t>D.</w:t>
      </w:r>
      <w:r>
        <w:rPr>
          <w:rFonts w:ascii="Arial" w:hAnsi="Arial"/>
          <w:b/>
          <w:bCs/>
          <w:sz w:val="24"/>
        </w:rPr>
        <w:tab/>
      </w:r>
      <w:r w:rsidR="00177DAA" w:rsidRPr="008E3FED">
        <w:rPr>
          <w:rFonts w:ascii="Arial" w:hAnsi="Arial"/>
          <w:sz w:val="24"/>
        </w:rPr>
        <w:t>T</w:t>
      </w:r>
      <w:r w:rsidR="00685282" w:rsidRPr="008E3FED">
        <w:rPr>
          <w:rFonts w:ascii="Arial" w:hAnsi="Arial"/>
          <w:sz w:val="24"/>
        </w:rPr>
        <w:t>he following definition is added to</w:t>
      </w:r>
      <w:r w:rsidR="00685282">
        <w:rPr>
          <w:rFonts w:ascii="Arial" w:hAnsi="Arial"/>
          <w:b/>
          <w:bCs/>
          <w:sz w:val="24"/>
        </w:rPr>
        <w:t xml:space="preserve"> XXII. DEFINITIONS</w:t>
      </w:r>
      <w:r w:rsidR="00D71542">
        <w:rPr>
          <w:rFonts w:ascii="Arial" w:hAnsi="Arial"/>
          <w:b/>
          <w:bCs/>
          <w:sz w:val="24"/>
        </w:rPr>
        <w:t xml:space="preserve"> SECTION</w:t>
      </w:r>
      <w:r w:rsidR="00685282">
        <w:rPr>
          <w:rFonts w:ascii="Arial" w:hAnsi="Arial"/>
          <w:b/>
          <w:bCs/>
          <w:sz w:val="24"/>
        </w:rPr>
        <w:t>:</w:t>
      </w:r>
    </w:p>
    <w:p w14:paraId="27DAC44E" w14:textId="77777777" w:rsidR="00685282" w:rsidRDefault="00685282" w:rsidP="008E3FED">
      <w:pPr>
        <w:spacing w:before="120"/>
        <w:ind w:left="720" w:right="648"/>
        <w:jc w:val="both"/>
        <w:rPr>
          <w:rFonts w:ascii="Arial" w:hAnsi="Arial"/>
          <w:sz w:val="24"/>
        </w:rPr>
      </w:pPr>
      <w:r>
        <w:rPr>
          <w:rFonts w:ascii="Arial" w:hAnsi="Arial"/>
          <w:b/>
          <w:bCs/>
          <w:sz w:val="24"/>
        </w:rPr>
        <w:t xml:space="preserve">“Fungus” </w:t>
      </w:r>
      <w:r>
        <w:rPr>
          <w:rFonts w:ascii="Arial" w:hAnsi="Arial"/>
          <w:sz w:val="24"/>
        </w:rPr>
        <w:t>(PROPERTY) means any type or form of fungus</w:t>
      </w:r>
      <w:r w:rsidR="00161EE0">
        <w:rPr>
          <w:rFonts w:ascii="Arial" w:hAnsi="Arial"/>
          <w:sz w:val="24"/>
        </w:rPr>
        <w:t xml:space="preserve"> or bacteria</w:t>
      </w:r>
      <w:r>
        <w:rPr>
          <w:rFonts w:ascii="Arial" w:hAnsi="Arial"/>
          <w:sz w:val="24"/>
        </w:rPr>
        <w:t>, including mold or mildew and any mycotoxins, spores, scents or byproducts produced or released by fungi</w:t>
      </w:r>
      <w:r w:rsidR="00D136CD">
        <w:rPr>
          <w:rFonts w:ascii="Arial" w:hAnsi="Arial"/>
          <w:sz w:val="24"/>
        </w:rPr>
        <w:t xml:space="preserve"> or bacteria</w:t>
      </w:r>
      <w:r>
        <w:rPr>
          <w:rFonts w:ascii="Arial" w:hAnsi="Arial"/>
          <w:sz w:val="24"/>
        </w:rPr>
        <w:t>.</w:t>
      </w:r>
    </w:p>
    <w:p w14:paraId="0EA9A142" w14:textId="77777777" w:rsidR="00D71542" w:rsidRDefault="00D71542" w:rsidP="008E3FED">
      <w:pPr>
        <w:spacing w:before="120"/>
        <w:ind w:left="720" w:right="648"/>
        <w:jc w:val="both"/>
      </w:pPr>
    </w:p>
    <w:p w14:paraId="1C9C07F1" w14:textId="0B8B1A69" w:rsidR="00D71542" w:rsidRDefault="00D71542" w:rsidP="008E3FED">
      <w:pPr>
        <w:tabs>
          <w:tab w:val="left" w:pos="-1080"/>
          <w:tab w:val="left" w:pos="-360"/>
          <w:tab w:val="left" w:pos="720"/>
          <w:tab w:val="left" w:pos="1080"/>
          <w:tab w:val="left" w:pos="1440"/>
          <w:tab w:val="left" w:pos="1800"/>
          <w:tab w:val="left" w:pos="2520"/>
          <w:tab w:val="left" w:pos="3240"/>
          <w:tab w:val="left" w:pos="3960"/>
          <w:tab w:val="left" w:pos="4680"/>
          <w:tab w:val="left" w:pos="5400"/>
          <w:tab w:val="left" w:pos="6120"/>
          <w:tab w:val="left" w:pos="6480"/>
          <w:tab w:val="left" w:pos="6840"/>
          <w:tab w:val="left" w:pos="7200"/>
          <w:tab w:val="left" w:pos="7560"/>
          <w:tab w:val="left" w:pos="7934"/>
          <w:tab w:val="left" w:pos="8280"/>
          <w:tab w:val="left" w:pos="9000"/>
        </w:tabs>
        <w:spacing w:after="120"/>
        <w:ind w:left="360" w:right="648"/>
        <w:jc w:val="both"/>
        <w:rPr>
          <w:rFonts w:ascii="Arial" w:hAnsi="Arial" w:cs="Arial"/>
          <w:sz w:val="24"/>
          <w:szCs w:val="24"/>
        </w:rPr>
      </w:pPr>
      <w:r>
        <w:rPr>
          <w:rFonts w:ascii="Arial" w:hAnsi="Arial" w:cs="Arial"/>
          <w:sz w:val="24"/>
          <w:szCs w:val="24"/>
        </w:rPr>
        <w:t>All other terms and conditions of the Policy remain unchanged</w:t>
      </w:r>
      <w:r w:rsidR="00371154">
        <w:rPr>
          <w:rFonts w:ascii="Arial" w:hAnsi="Arial" w:cs="Arial"/>
          <w:sz w:val="24"/>
          <w:szCs w:val="24"/>
        </w:rPr>
        <w:t>.</w:t>
      </w:r>
    </w:p>
    <w:p w14:paraId="0F95AB6F" w14:textId="77777777" w:rsidR="00DE5E4D" w:rsidRDefault="00DE5E4D" w:rsidP="008E3FED">
      <w:pPr>
        <w:tabs>
          <w:tab w:val="left" w:pos="-1080"/>
          <w:tab w:val="left" w:pos="-360"/>
          <w:tab w:val="left" w:pos="720"/>
          <w:tab w:val="left" w:pos="1080"/>
          <w:tab w:val="left" w:pos="1440"/>
          <w:tab w:val="left" w:pos="1800"/>
          <w:tab w:val="left" w:pos="2520"/>
          <w:tab w:val="left" w:pos="3240"/>
          <w:tab w:val="left" w:pos="3960"/>
          <w:tab w:val="left" w:pos="4680"/>
          <w:tab w:val="left" w:pos="5400"/>
          <w:tab w:val="left" w:pos="6120"/>
          <w:tab w:val="left" w:pos="6480"/>
          <w:tab w:val="left" w:pos="6840"/>
          <w:tab w:val="left" w:pos="7200"/>
          <w:tab w:val="left" w:pos="7560"/>
          <w:tab w:val="left" w:pos="7934"/>
          <w:tab w:val="left" w:pos="8280"/>
          <w:tab w:val="left" w:pos="9000"/>
        </w:tabs>
        <w:spacing w:after="120"/>
        <w:ind w:left="360" w:right="648"/>
        <w:jc w:val="both"/>
        <w:rPr>
          <w:rFonts w:ascii="Arial" w:hAnsi="Arial" w:cs="Arial"/>
          <w:sz w:val="24"/>
          <w:szCs w:val="24"/>
        </w:rPr>
      </w:pPr>
    </w:p>
    <w:p w14:paraId="40E27CC6" w14:textId="7A326736" w:rsidR="00DE5E4D" w:rsidRDefault="00DE5E4D" w:rsidP="008E3FED">
      <w:pPr>
        <w:tabs>
          <w:tab w:val="left" w:pos="-1080"/>
          <w:tab w:val="left" w:pos="-360"/>
          <w:tab w:val="left" w:pos="720"/>
          <w:tab w:val="left" w:pos="1080"/>
          <w:tab w:val="left" w:pos="1440"/>
          <w:tab w:val="left" w:pos="1800"/>
          <w:tab w:val="left" w:pos="2520"/>
          <w:tab w:val="left" w:pos="3240"/>
          <w:tab w:val="left" w:pos="3960"/>
          <w:tab w:val="left" w:pos="4680"/>
          <w:tab w:val="left" w:pos="5400"/>
          <w:tab w:val="left" w:pos="6120"/>
          <w:tab w:val="left" w:pos="6480"/>
          <w:tab w:val="left" w:pos="6840"/>
          <w:tab w:val="left" w:pos="7200"/>
          <w:tab w:val="left" w:pos="7560"/>
          <w:tab w:val="left" w:pos="7934"/>
          <w:tab w:val="left" w:pos="8280"/>
          <w:tab w:val="left" w:pos="9000"/>
        </w:tabs>
        <w:spacing w:after="120"/>
        <w:ind w:left="360" w:right="648"/>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____________________</w:t>
      </w:r>
    </w:p>
    <w:p w14:paraId="28E96D69" w14:textId="7280EF41" w:rsidR="00D71542" w:rsidRDefault="00DE5E4D" w:rsidP="008E3FED">
      <w:pPr>
        <w:tabs>
          <w:tab w:val="left" w:pos="-1080"/>
          <w:tab w:val="left" w:pos="-360"/>
          <w:tab w:val="left" w:pos="720"/>
          <w:tab w:val="left" w:pos="1080"/>
          <w:tab w:val="left" w:pos="1440"/>
          <w:tab w:val="left" w:pos="1800"/>
          <w:tab w:val="left" w:pos="2520"/>
          <w:tab w:val="left" w:pos="3240"/>
          <w:tab w:val="left" w:pos="3960"/>
          <w:tab w:val="left" w:pos="4680"/>
          <w:tab w:val="left" w:pos="5400"/>
          <w:tab w:val="left" w:pos="6120"/>
          <w:tab w:val="left" w:pos="6480"/>
          <w:tab w:val="left" w:pos="6840"/>
          <w:tab w:val="left" w:pos="7200"/>
          <w:tab w:val="left" w:pos="7560"/>
          <w:tab w:val="left" w:pos="7934"/>
          <w:tab w:val="left" w:pos="8280"/>
          <w:tab w:val="left" w:pos="9000"/>
        </w:tabs>
        <w:spacing w:after="120"/>
        <w:ind w:left="360" w:right="648"/>
        <w:jc w:val="both"/>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Authorized Signature</w:t>
      </w:r>
    </w:p>
    <w:sectPr w:rsidR="00D71542">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2240" w:h="15840"/>
      <w:pgMar w:top="360" w:right="576" w:bottom="331" w:left="576" w:header="346" w:footer="432" w:gutter="0"/>
      <w:cols w:space="720" w:equalWidth="0">
        <w:col w:w="11160" w:space="403"/>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3D8C4" w14:textId="77777777" w:rsidR="00D75D2D" w:rsidRDefault="00D75D2D">
      <w:r>
        <w:separator/>
      </w:r>
    </w:p>
  </w:endnote>
  <w:endnote w:type="continuationSeparator" w:id="0">
    <w:p w14:paraId="7A12CDEB" w14:textId="77777777" w:rsidR="00D75D2D" w:rsidRDefault="00D75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53006" w14:textId="77777777" w:rsidR="008E3FED" w:rsidRDefault="008E3F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55848" w14:textId="77777777" w:rsidR="00583D93" w:rsidRDefault="00583D93">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p>
  <w:p w14:paraId="14F8A6B7" w14:textId="3A485DD1" w:rsidR="00583D93" w:rsidRPr="008E3FED" w:rsidRDefault="00DE5E4D">
    <w:pPr>
      <w:widowControl w:val="0"/>
      <w:tabs>
        <w:tab w:val="center" w:pos="5703"/>
      </w:tabs>
      <w:rPr>
        <w:rFonts w:ascii="Arial" w:hAnsi="Arial"/>
        <w:sz w:val="18"/>
        <w:szCs w:val="18"/>
      </w:rPr>
    </w:pPr>
    <w:r w:rsidRPr="008E3FED">
      <w:rPr>
        <w:rFonts w:ascii="Arial" w:hAnsi="Arial"/>
        <w:sz w:val="18"/>
        <w:szCs w:val="18"/>
      </w:rPr>
      <w:t xml:space="preserve"> CAU 148414 (04/25)</w:t>
    </w:r>
    <w:r w:rsidR="00583D93" w:rsidRPr="008E3FED">
      <w:rPr>
        <w:rFonts w:ascii="Arial" w:hAnsi="Arial"/>
        <w:b/>
        <w:sz w:val="18"/>
        <w:szCs w:val="18"/>
      </w:rPr>
      <w:tab/>
    </w:r>
    <w:r w:rsidRPr="008E3FED">
      <w:rPr>
        <w:rFonts w:ascii="Arial" w:hAnsi="Arial"/>
        <w:b/>
        <w:sz w:val="18"/>
        <w:szCs w:val="18"/>
      </w:rPr>
      <w:tab/>
    </w:r>
    <w:r w:rsidRPr="008E3FED">
      <w:rPr>
        <w:rFonts w:ascii="Arial" w:hAnsi="Arial"/>
        <w:b/>
        <w:sz w:val="18"/>
        <w:szCs w:val="18"/>
      </w:rPr>
      <w:tab/>
    </w:r>
    <w:r w:rsidRPr="008E3FED">
      <w:rPr>
        <w:rFonts w:ascii="Arial" w:hAnsi="Arial"/>
        <w:b/>
        <w:sz w:val="18"/>
        <w:szCs w:val="18"/>
      </w:rPr>
      <w:tab/>
    </w:r>
    <w:r w:rsidRPr="008E3FED">
      <w:rPr>
        <w:rFonts w:ascii="Arial" w:hAnsi="Arial"/>
        <w:b/>
        <w:sz w:val="18"/>
        <w:szCs w:val="18"/>
      </w:rPr>
      <w:tab/>
    </w:r>
    <w:r w:rsidRPr="008E3FED">
      <w:rPr>
        <w:rFonts w:ascii="Arial" w:hAnsi="Arial"/>
        <w:b/>
        <w:sz w:val="18"/>
        <w:szCs w:val="18"/>
      </w:rPr>
      <w:tab/>
    </w:r>
    <w:r w:rsidRPr="008E3FED">
      <w:rPr>
        <w:rFonts w:ascii="Arial" w:hAnsi="Arial"/>
        <w:b/>
        <w:sz w:val="18"/>
        <w:szCs w:val="18"/>
      </w:rPr>
      <w:tab/>
    </w:r>
    <w:r w:rsidRPr="008E3FED">
      <w:rPr>
        <w:rFonts w:ascii="Arial" w:hAnsi="Arial"/>
        <w:b/>
        <w:sz w:val="18"/>
        <w:szCs w:val="18"/>
      </w:rPr>
      <w:tab/>
    </w:r>
    <w:r w:rsidRPr="008E3FED">
      <w:rPr>
        <w:rFonts w:ascii="Arial" w:hAnsi="Arial"/>
        <w:b/>
        <w:sz w:val="18"/>
        <w:szCs w:val="18"/>
      </w:rPr>
      <w:tab/>
    </w:r>
    <w:r w:rsidRPr="008E3FED">
      <w:rPr>
        <w:rFonts w:ascii="Arial" w:hAnsi="Arial"/>
        <w:b/>
        <w:sz w:val="18"/>
        <w:szCs w:val="18"/>
      </w:rPr>
      <w:tab/>
    </w:r>
    <w:r w:rsidR="00BA3476" w:rsidRPr="008E3FED">
      <w:rPr>
        <w:rFonts w:ascii="Arial" w:hAnsi="Arial"/>
        <w:sz w:val="18"/>
        <w:szCs w:val="18"/>
      </w:rPr>
      <w:t xml:space="preserve">Page </w:t>
    </w:r>
    <w:r w:rsidR="00583D93" w:rsidRPr="008E3FED">
      <w:rPr>
        <w:rFonts w:ascii="Arial" w:hAnsi="Arial"/>
        <w:sz w:val="18"/>
        <w:szCs w:val="18"/>
      </w:rPr>
      <w:fldChar w:fldCharType="begin"/>
    </w:r>
    <w:r w:rsidR="00583D93" w:rsidRPr="008E3FED">
      <w:rPr>
        <w:rFonts w:ascii="Arial" w:hAnsi="Arial"/>
        <w:sz w:val="18"/>
        <w:szCs w:val="18"/>
      </w:rPr>
      <w:instrText>PAGE</w:instrText>
    </w:r>
    <w:r w:rsidR="00583D93" w:rsidRPr="008E3FED">
      <w:rPr>
        <w:rFonts w:ascii="Arial" w:hAnsi="Arial"/>
        <w:sz w:val="18"/>
        <w:szCs w:val="18"/>
      </w:rPr>
      <w:fldChar w:fldCharType="separate"/>
    </w:r>
    <w:r w:rsidR="00892EE5" w:rsidRPr="008E3FED">
      <w:rPr>
        <w:rFonts w:ascii="Arial" w:hAnsi="Arial"/>
        <w:noProof/>
        <w:sz w:val="18"/>
        <w:szCs w:val="18"/>
      </w:rPr>
      <w:t>1</w:t>
    </w:r>
    <w:r w:rsidR="00583D93" w:rsidRPr="008E3FED">
      <w:rPr>
        <w:rFonts w:ascii="Arial" w:hAnsi="Arial"/>
        <w:sz w:val="18"/>
        <w:szCs w:val="18"/>
      </w:rPr>
      <w:fldChar w:fldCharType="end"/>
    </w:r>
    <w:r w:rsidR="00583D93" w:rsidRPr="008E3FED">
      <w:rPr>
        <w:rFonts w:ascii="Arial" w:hAnsi="Arial"/>
        <w:sz w:val="18"/>
        <w:szCs w:val="18"/>
      </w:rPr>
      <w:t xml:space="preserve"> of 2</w:t>
    </w:r>
  </w:p>
  <w:p w14:paraId="222064D1" w14:textId="77777777" w:rsidR="00583D93" w:rsidRPr="00BA3476" w:rsidRDefault="00583D93">
    <w:pPr>
      <w:widowControl w:val="0"/>
      <w:rPr>
        <w:rFonts w:ascii="Arial" w:hAnsi="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2087" w14:textId="77777777" w:rsidR="008E3FED" w:rsidRDefault="008E3F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7F000" w14:textId="77777777" w:rsidR="00D75D2D" w:rsidRDefault="00D75D2D">
      <w:r>
        <w:separator/>
      </w:r>
    </w:p>
  </w:footnote>
  <w:footnote w:type="continuationSeparator" w:id="0">
    <w:p w14:paraId="19026F06" w14:textId="77777777" w:rsidR="00D75D2D" w:rsidRDefault="00D75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D68A7" w14:textId="77777777" w:rsidR="008E3FED" w:rsidRDefault="008E3F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ED36" w14:textId="77777777" w:rsidR="008E3FED" w:rsidRDefault="008E3F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E4AF3" w14:textId="77777777" w:rsidR="008E3FED" w:rsidRDefault="008E3F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E20D0"/>
    <w:multiLevelType w:val="hybridMultilevel"/>
    <w:tmpl w:val="EAD2330C"/>
    <w:lvl w:ilvl="0" w:tplc="91F2551E">
      <w:start w:val="1"/>
      <w:numFmt w:val="lowerLetter"/>
      <w:lvlText w:val="%1."/>
      <w:lvlJc w:val="left"/>
      <w:pPr>
        <w:tabs>
          <w:tab w:val="num" w:pos="2160"/>
        </w:tabs>
        <w:ind w:left="2160" w:hanging="360"/>
      </w:pPr>
      <w:rPr>
        <w:rFonts w:hint="default"/>
      </w:rPr>
    </w:lvl>
    <w:lvl w:ilvl="1" w:tplc="DE02B234">
      <w:start w:val="3"/>
      <w:numFmt w:val="decimal"/>
      <w:lvlText w:val="%2."/>
      <w:lvlJc w:val="left"/>
      <w:pPr>
        <w:tabs>
          <w:tab w:val="num" w:pos="2880"/>
        </w:tabs>
        <w:ind w:left="2880" w:hanging="360"/>
      </w:pPr>
      <w:rPr>
        <w:rFonts w:hint="default"/>
      </w:r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3"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4" w15:restartNumberingAfterBreak="0">
    <w:nsid w:val="1193778F"/>
    <w:multiLevelType w:val="hybridMultilevel"/>
    <w:tmpl w:val="162CD558"/>
    <w:lvl w:ilvl="0" w:tplc="C518DDC0">
      <w:start w:val="1"/>
      <w:numFmt w:val="lowerLetter"/>
      <w:lvlText w:val="%1."/>
      <w:lvlJc w:val="left"/>
      <w:pPr>
        <w:tabs>
          <w:tab w:val="num" w:pos="2016"/>
        </w:tabs>
        <w:ind w:left="2016" w:hanging="720"/>
      </w:pPr>
      <w:rPr>
        <w:rFonts w:hint="default"/>
      </w:rPr>
    </w:lvl>
    <w:lvl w:ilvl="1" w:tplc="04090019">
      <w:start w:val="1"/>
      <w:numFmt w:val="lowerLetter"/>
      <w:lvlText w:val="%2."/>
      <w:lvlJc w:val="left"/>
      <w:pPr>
        <w:tabs>
          <w:tab w:val="num" w:pos="2376"/>
        </w:tabs>
        <w:ind w:left="2376" w:hanging="360"/>
      </w:pPr>
    </w:lvl>
    <w:lvl w:ilvl="2" w:tplc="0409001B" w:tentative="1">
      <w:start w:val="1"/>
      <w:numFmt w:val="lowerRoman"/>
      <w:lvlText w:val="%3."/>
      <w:lvlJc w:val="right"/>
      <w:pPr>
        <w:tabs>
          <w:tab w:val="num" w:pos="3096"/>
        </w:tabs>
        <w:ind w:left="3096" w:hanging="180"/>
      </w:pPr>
    </w:lvl>
    <w:lvl w:ilvl="3" w:tplc="0409000F" w:tentative="1">
      <w:start w:val="1"/>
      <w:numFmt w:val="decimal"/>
      <w:lvlText w:val="%4."/>
      <w:lvlJc w:val="left"/>
      <w:pPr>
        <w:tabs>
          <w:tab w:val="num" w:pos="3816"/>
        </w:tabs>
        <w:ind w:left="3816" w:hanging="360"/>
      </w:pPr>
    </w:lvl>
    <w:lvl w:ilvl="4" w:tplc="04090019" w:tentative="1">
      <w:start w:val="1"/>
      <w:numFmt w:val="lowerLetter"/>
      <w:lvlText w:val="%5."/>
      <w:lvlJc w:val="left"/>
      <w:pPr>
        <w:tabs>
          <w:tab w:val="num" w:pos="4536"/>
        </w:tabs>
        <w:ind w:left="4536" w:hanging="360"/>
      </w:pPr>
    </w:lvl>
    <w:lvl w:ilvl="5" w:tplc="0409001B" w:tentative="1">
      <w:start w:val="1"/>
      <w:numFmt w:val="lowerRoman"/>
      <w:lvlText w:val="%6."/>
      <w:lvlJc w:val="right"/>
      <w:pPr>
        <w:tabs>
          <w:tab w:val="num" w:pos="5256"/>
        </w:tabs>
        <w:ind w:left="5256" w:hanging="180"/>
      </w:pPr>
    </w:lvl>
    <w:lvl w:ilvl="6" w:tplc="0409000F" w:tentative="1">
      <w:start w:val="1"/>
      <w:numFmt w:val="decimal"/>
      <w:lvlText w:val="%7."/>
      <w:lvlJc w:val="left"/>
      <w:pPr>
        <w:tabs>
          <w:tab w:val="num" w:pos="5976"/>
        </w:tabs>
        <w:ind w:left="5976" w:hanging="360"/>
      </w:pPr>
    </w:lvl>
    <w:lvl w:ilvl="7" w:tplc="04090019" w:tentative="1">
      <w:start w:val="1"/>
      <w:numFmt w:val="lowerLetter"/>
      <w:lvlText w:val="%8."/>
      <w:lvlJc w:val="left"/>
      <w:pPr>
        <w:tabs>
          <w:tab w:val="num" w:pos="6696"/>
        </w:tabs>
        <w:ind w:left="6696" w:hanging="360"/>
      </w:pPr>
    </w:lvl>
    <w:lvl w:ilvl="8" w:tplc="0409001B" w:tentative="1">
      <w:start w:val="1"/>
      <w:numFmt w:val="lowerRoman"/>
      <w:lvlText w:val="%9."/>
      <w:lvlJc w:val="right"/>
      <w:pPr>
        <w:tabs>
          <w:tab w:val="num" w:pos="7416"/>
        </w:tabs>
        <w:ind w:left="7416" w:hanging="180"/>
      </w:pPr>
    </w:lvl>
  </w:abstractNum>
  <w:abstractNum w:abstractNumId="5" w15:restartNumberingAfterBreak="0">
    <w:nsid w:val="18C56817"/>
    <w:multiLevelType w:val="multilevel"/>
    <w:tmpl w:val="D6FC13B4"/>
    <w:lvl w:ilvl="0">
      <w:start w:val="7"/>
      <w:numFmt w:val="none"/>
      <w:lvlText w:val="b."/>
      <w:lvlJc w:val="left"/>
      <w:pPr>
        <w:tabs>
          <w:tab w:val="num" w:pos="1800"/>
        </w:tabs>
        <w:ind w:left="180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7"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8"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9" w15:restartNumberingAfterBreak="0">
    <w:nsid w:val="241E3E54"/>
    <w:multiLevelType w:val="hybridMultilevel"/>
    <w:tmpl w:val="BD944662"/>
    <w:lvl w:ilvl="0" w:tplc="6EC605C6">
      <w:start w:val="7"/>
      <w:numFmt w:val="lowerLetter"/>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11"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12" w15:restartNumberingAfterBreak="0">
    <w:nsid w:val="3A4935B0"/>
    <w:multiLevelType w:val="hybridMultilevel"/>
    <w:tmpl w:val="5F56BB9E"/>
    <w:lvl w:ilvl="0" w:tplc="917EFA2A">
      <w:start w:val="1"/>
      <w:numFmt w:val="lowerRoman"/>
      <w:lvlText w:val="(%1)"/>
      <w:lvlJc w:val="left"/>
      <w:pPr>
        <w:tabs>
          <w:tab w:val="num" w:pos="2016"/>
        </w:tabs>
        <w:ind w:left="2016" w:hanging="720"/>
      </w:pPr>
      <w:rPr>
        <w:rFonts w:hint="default"/>
      </w:rPr>
    </w:lvl>
    <w:lvl w:ilvl="1" w:tplc="04090019" w:tentative="1">
      <w:start w:val="1"/>
      <w:numFmt w:val="lowerLetter"/>
      <w:lvlText w:val="%2."/>
      <w:lvlJc w:val="left"/>
      <w:pPr>
        <w:tabs>
          <w:tab w:val="num" w:pos="2376"/>
        </w:tabs>
        <w:ind w:left="2376" w:hanging="360"/>
      </w:pPr>
    </w:lvl>
    <w:lvl w:ilvl="2" w:tplc="0409001B" w:tentative="1">
      <w:start w:val="1"/>
      <w:numFmt w:val="lowerRoman"/>
      <w:lvlText w:val="%3."/>
      <w:lvlJc w:val="right"/>
      <w:pPr>
        <w:tabs>
          <w:tab w:val="num" w:pos="3096"/>
        </w:tabs>
        <w:ind w:left="3096" w:hanging="180"/>
      </w:pPr>
    </w:lvl>
    <w:lvl w:ilvl="3" w:tplc="0409000F" w:tentative="1">
      <w:start w:val="1"/>
      <w:numFmt w:val="decimal"/>
      <w:lvlText w:val="%4."/>
      <w:lvlJc w:val="left"/>
      <w:pPr>
        <w:tabs>
          <w:tab w:val="num" w:pos="3816"/>
        </w:tabs>
        <w:ind w:left="3816" w:hanging="360"/>
      </w:pPr>
    </w:lvl>
    <w:lvl w:ilvl="4" w:tplc="04090019" w:tentative="1">
      <w:start w:val="1"/>
      <w:numFmt w:val="lowerLetter"/>
      <w:lvlText w:val="%5."/>
      <w:lvlJc w:val="left"/>
      <w:pPr>
        <w:tabs>
          <w:tab w:val="num" w:pos="4536"/>
        </w:tabs>
        <w:ind w:left="4536" w:hanging="360"/>
      </w:pPr>
    </w:lvl>
    <w:lvl w:ilvl="5" w:tplc="0409001B" w:tentative="1">
      <w:start w:val="1"/>
      <w:numFmt w:val="lowerRoman"/>
      <w:lvlText w:val="%6."/>
      <w:lvlJc w:val="right"/>
      <w:pPr>
        <w:tabs>
          <w:tab w:val="num" w:pos="5256"/>
        </w:tabs>
        <w:ind w:left="5256" w:hanging="180"/>
      </w:pPr>
    </w:lvl>
    <w:lvl w:ilvl="6" w:tplc="0409000F" w:tentative="1">
      <w:start w:val="1"/>
      <w:numFmt w:val="decimal"/>
      <w:lvlText w:val="%7."/>
      <w:lvlJc w:val="left"/>
      <w:pPr>
        <w:tabs>
          <w:tab w:val="num" w:pos="5976"/>
        </w:tabs>
        <w:ind w:left="5976" w:hanging="360"/>
      </w:pPr>
    </w:lvl>
    <w:lvl w:ilvl="7" w:tplc="04090019" w:tentative="1">
      <w:start w:val="1"/>
      <w:numFmt w:val="lowerLetter"/>
      <w:lvlText w:val="%8."/>
      <w:lvlJc w:val="left"/>
      <w:pPr>
        <w:tabs>
          <w:tab w:val="num" w:pos="6696"/>
        </w:tabs>
        <w:ind w:left="6696" w:hanging="360"/>
      </w:pPr>
    </w:lvl>
    <w:lvl w:ilvl="8" w:tplc="0409001B" w:tentative="1">
      <w:start w:val="1"/>
      <w:numFmt w:val="lowerRoman"/>
      <w:lvlText w:val="%9."/>
      <w:lvlJc w:val="right"/>
      <w:pPr>
        <w:tabs>
          <w:tab w:val="num" w:pos="7416"/>
        </w:tabs>
        <w:ind w:left="7416" w:hanging="180"/>
      </w:pPr>
    </w:lvl>
  </w:abstractNum>
  <w:abstractNum w:abstractNumId="13"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14"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5"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16" w15:restartNumberingAfterBreak="0">
    <w:nsid w:val="4ABB22D8"/>
    <w:multiLevelType w:val="multilevel"/>
    <w:tmpl w:val="96EED4DE"/>
    <w:lvl w:ilvl="0">
      <w:start w:val="1"/>
      <w:numFmt w:val="decimal"/>
      <w:lvlText w:val="(%1)"/>
      <w:lvlJc w:val="left"/>
      <w:pPr>
        <w:tabs>
          <w:tab w:val="num" w:pos="2160"/>
        </w:tabs>
        <w:ind w:left="2160" w:hanging="360"/>
      </w:pPr>
      <w:rPr>
        <w:rFonts w:hint="default"/>
      </w:rPr>
    </w:lvl>
    <w:lvl w:ilvl="1">
      <w:start w:val="2"/>
      <w:numFmt w:val="lowerLetter"/>
      <w:lvlText w:val="%2."/>
      <w:lvlJc w:val="left"/>
      <w:pPr>
        <w:tabs>
          <w:tab w:val="num" w:pos="2880"/>
        </w:tabs>
        <w:ind w:left="2880" w:hanging="360"/>
      </w:pPr>
      <w:rPr>
        <w:rFonts w:hint="default"/>
      </w:r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17"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18"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19" w15:restartNumberingAfterBreak="0">
    <w:nsid w:val="4FB21F34"/>
    <w:multiLevelType w:val="hybridMultilevel"/>
    <w:tmpl w:val="3CC6DD48"/>
    <w:lvl w:ilvl="0" w:tplc="8C6A3A38">
      <w:start w:val="1"/>
      <w:numFmt w:val="upperRoman"/>
      <w:pStyle w:val="Heading7"/>
      <w:lvlText w:val="%1."/>
      <w:lvlJc w:val="left"/>
      <w:pPr>
        <w:tabs>
          <w:tab w:val="num" w:pos="1800"/>
        </w:tabs>
        <w:ind w:left="1800" w:hanging="720"/>
      </w:pPr>
      <w:rPr>
        <w:rFonts w:hint="default"/>
      </w:rPr>
    </w:lvl>
    <w:lvl w:ilvl="1" w:tplc="F996ACC6">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52DA35C8"/>
    <w:multiLevelType w:val="hybridMultilevel"/>
    <w:tmpl w:val="C0BA4FD6"/>
    <w:lvl w:ilvl="0" w:tplc="354ACE16">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A680436"/>
    <w:multiLevelType w:val="hybridMultilevel"/>
    <w:tmpl w:val="BC5C84D0"/>
    <w:lvl w:ilvl="0" w:tplc="7B6AEE24">
      <w:start w:val="1"/>
      <w:numFmt w:val="decimal"/>
      <w:lvlText w:val="(%1)"/>
      <w:lvlJc w:val="left"/>
      <w:pPr>
        <w:tabs>
          <w:tab w:val="num" w:pos="2160"/>
        </w:tabs>
        <w:ind w:left="2160" w:hanging="360"/>
      </w:pPr>
      <w:rPr>
        <w:rFonts w:hint="default"/>
      </w:rPr>
    </w:lvl>
    <w:lvl w:ilvl="1" w:tplc="0409001B">
      <w:start w:val="1"/>
      <w:numFmt w:val="lowerRoman"/>
      <w:lvlText w:val="%2."/>
      <w:lvlJc w:val="right"/>
      <w:pPr>
        <w:tabs>
          <w:tab w:val="num" w:pos="2880"/>
        </w:tabs>
        <w:ind w:left="2880" w:hanging="360"/>
      </w:pPr>
      <w:rPr>
        <w:rFonts w:hint="default"/>
      </w:rPr>
    </w:lvl>
    <w:lvl w:ilvl="2" w:tplc="8EC6AFFC">
      <w:start w:val="2"/>
      <w:numFmt w:val="lowerLetter"/>
      <w:lvlText w:val="%3."/>
      <w:lvlJc w:val="left"/>
      <w:pPr>
        <w:tabs>
          <w:tab w:val="num" w:pos="3780"/>
        </w:tabs>
        <w:ind w:left="3780" w:hanging="360"/>
      </w:pPr>
      <w:rPr>
        <w:rFonts w:hint="default"/>
      </w:r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15:restartNumberingAfterBreak="0">
    <w:nsid w:val="5A9B2D9C"/>
    <w:multiLevelType w:val="multilevel"/>
    <w:tmpl w:val="BD944662"/>
    <w:lvl w:ilvl="0">
      <w:start w:val="7"/>
      <w:numFmt w:val="lowerLetter"/>
      <w:lvlText w:val="%1."/>
      <w:lvlJc w:val="left"/>
      <w:pPr>
        <w:tabs>
          <w:tab w:val="num" w:pos="1800"/>
        </w:tabs>
        <w:ind w:left="180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10D703D"/>
    <w:multiLevelType w:val="multilevel"/>
    <w:tmpl w:val="24808494"/>
    <w:lvl w:ilvl="0">
      <w:start w:val="7"/>
      <w:numFmt w:val="none"/>
      <w:lvlText w:val="a."/>
      <w:lvlJc w:val="left"/>
      <w:pPr>
        <w:tabs>
          <w:tab w:val="num" w:pos="2160"/>
        </w:tabs>
        <w:ind w:left="2160" w:hanging="720"/>
      </w:pPr>
      <w:rPr>
        <w:rFonts w:hint="default"/>
      </w:r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24"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25"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26"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27" w15:restartNumberingAfterBreak="0">
    <w:nsid w:val="6F317E62"/>
    <w:multiLevelType w:val="hybridMultilevel"/>
    <w:tmpl w:val="60FC1692"/>
    <w:lvl w:ilvl="0" w:tplc="5F3A87B0">
      <w:start w:val="1"/>
      <w:numFmt w:val="upperLetter"/>
      <w:lvlText w:val="%1."/>
      <w:lvlJc w:val="left"/>
      <w:pPr>
        <w:tabs>
          <w:tab w:val="num" w:pos="720"/>
        </w:tabs>
        <w:ind w:left="720" w:hanging="360"/>
      </w:pPr>
      <w:rPr>
        <w:rFonts w:hint="default"/>
        <w:b w:val="0"/>
        <w:bCs/>
      </w:rPr>
    </w:lvl>
    <w:lvl w:ilvl="1" w:tplc="6EC605C6">
      <w:start w:val="7"/>
      <w:numFmt w:val="lowerLetter"/>
      <w:lvlText w:val="%2."/>
      <w:lvlJc w:val="left"/>
      <w:pPr>
        <w:tabs>
          <w:tab w:val="num" w:pos="1800"/>
        </w:tabs>
        <w:ind w:left="1800" w:hanging="720"/>
      </w:pPr>
      <w:rPr>
        <w:rFonts w:hint="default"/>
      </w:rPr>
    </w:lvl>
    <w:lvl w:ilvl="2" w:tplc="09463FCC">
      <w:start w:val="1"/>
      <w:numFmt w:val="decimal"/>
      <w:lvlText w:val="%3."/>
      <w:lvlJc w:val="left"/>
      <w:pPr>
        <w:tabs>
          <w:tab w:val="num" w:pos="3420"/>
        </w:tabs>
        <w:ind w:left="3420" w:hanging="1440"/>
      </w:pPr>
      <w:rPr>
        <w:rFonts w:hint="default"/>
      </w:rPr>
    </w:lvl>
    <w:lvl w:ilvl="3" w:tplc="0409000F">
      <w:start w:val="1"/>
      <w:numFmt w:val="decimal"/>
      <w:lvlText w:val="%4."/>
      <w:lvlJc w:val="left"/>
      <w:pPr>
        <w:tabs>
          <w:tab w:val="num" w:pos="2880"/>
        </w:tabs>
        <w:ind w:left="2880" w:hanging="360"/>
      </w:pPr>
    </w:lvl>
    <w:lvl w:ilvl="4" w:tplc="1F02FD72">
      <w:start w:val="1"/>
      <w:numFmt w:val="lowerLetter"/>
      <w:lvlText w:val="%5."/>
      <w:lvlJc w:val="left"/>
      <w:pPr>
        <w:tabs>
          <w:tab w:val="num" w:pos="4140"/>
        </w:tabs>
        <w:ind w:left="4140" w:hanging="900"/>
      </w:pPr>
      <w:rPr>
        <w:rFonts w:hint="default"/>
      </w:rPr>
    </w:lvl>
    <w:lvl w:ilvl="5" w:tplc="B70616C8">
      <w:start w:val="1"/>
      <w:numFmt w:val="lowerRoman"/>
      <w:lvlText w:val="(%6)"/>
      <w:lvlJc w:val="left"/>
      <w:pPr>
        <w:tabs>
          <w:tab w:val="num" w:pos="4860"/>
        </w:tabs>
        <w:ind w:left="4860" w:hanging="72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29" w15:restartNumberingAfterBreak="0">
    <w:nsid w:val="78342FDA"/>
    <w:multiLevelType w:val="hybridMultilevel"/>
    <w:tmpl w:val="4A7A986A"/>
    <w:lvl w:ilvl="0" w:tplc="A49C7268">
      <w:start w:val="1"/>
      <w:numFmt w:val="lowerLetter"/>
      <w:lvlText w:val="%1."/>
      <w:lvlJc w:val="left"/>
      <w:pPr>
        <w:tabs>
          <w:tab w:val="num" w:pos="2160"/>
        </w:tabs>
        <w:ind w:left="2160" w:hanging="360"/>
      </w:pPr>
      <w:rPr>
        <w:rFonts w:hint="default"/>
      </w:rPr>
    </w:lvl>
    <w:lvl w:ilvl="1" w:tplc="B2F618E8">
      <w:start w:val="4"/>
      <w:numFmt w:val="upperLetter"/>
      <w:lvlText w:val="%2."/>
      <w:lvlJc w:val="left"/>
      <w:pPr>
        <w:tabs>
          <w:tab w:val="num" w:pos="2880"/>
        </w:tabs>
        <w:ind w:left="2880" w:hanging="360"/>
      </w:pPr>
      <w:rPr>
        <w:rFonts w:hint="default"/>
      </w:r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0" w15:restartNumberingAfterBreak="0">
    <w:nsid w:val="78A36066"/>
    <w:multiLevelType w:val="multilevel"/>
    <w:tmpl w:val="201E963C"/>
    <w:lvl w:ilvl="0">
      <w:start w:val="7"/>
      <w:numFmt w:val="none"/>
      <w:lvlText w:val="a."/>
      <w:lvlJc w:val="left"/>
      <w:pPr>
        <w:tabs>
          <w:tab w:val="num" w:pos="1800"/>
        </w:tabs>
        <w:ind w:left="180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B413EA2"/>
    <w:multiLevelType w:val="hybridMultilevel"/>
    <w:tmpl w:val="D6FC13B4"/>
    <w:lvl w:ilvl="0" w:tplc="696CABDE">
      <w:start w:val="7"/>
      <w:numFmt w:val="none"/>
      <w:lvlText w:val="b."/>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33"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34"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35" w15:restartNumberingAfterBreak="0">
    <w:nsid w:val="7E874FB1"/>
    <w:multiLevelType w:val="hybridMultilevel"/>
    <w:tmpl w:val="24808494"/>
    <w:lvl w:ilvl="0" w:tplc="B3D0C2DE">
      <w:start w:val="7"/>
      <w:numFmt w:val="none"/>
      <w:lvlText w:val="a."/>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6"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1521579196">
    <w:abstractNumId w:val="15"/>
  </w:num>
  <w:num w:numId="2" w16cid:durableId="170799227">
    <w:abstractNumId w:val="15"/>
    <w:lvlOverride w:ilvl="0">
      <w:lvl w:ilvl="0">
        <w:start w:val="1"/>
        <w:numFmt w:val="decimal"/>
        <w:lvlText w:val="%1."/>
        <w:legacy w:legacy="1" w:legacySpace="0" w:legacyIndent="360"/>
        <w:lvlJc w:val="left"/>
        <w:pPr>
          <w:ind w:left="663" w:hanging="360"/>
        </w:pPr>
      </w:lvl>
    </w:lvlOverride>
  </w:num>
  <w:num w:numId="3" w16cid:durableId="147290008">
    <w:abstractNumId w:val="26"/>
  </w:num>
  <w:num w:numId="4" w16cid:durableId="1314791663">
    <w:abstractNumId w:val="18"/>
  </w:num>
  <w:num w:numId="5" w16cid:durableId="830488717">
    <w:abstractNumId w:val="14"/>
  </w:num>
  <w:num w:numId="6" w16cid:durableId="91782699">
    <w:abstractNumId w:val="1"/>
  </w:num>
  <w:num w:numId="7" w16cid:durableId="1250772769">
    <w:abstractNumId w:val="13"/>
  </w:num>
  <w:num w:numId="8" w16cid:durableId="99224628">
    <w:abstractNumId w:val="33"/>
  </w:num>
  <w:num w:numId="9" w16cid:durableId="1395928513">
    <w:abstractNumId w:val="6"/>
  </w:num>
  <w:num w:numId="10" w16cid:durableId="1339580691">
    <w:abstractNumId w:val="11"/>
  </w:num>
  <w:num w:numId="11" w16cid:durableId="1675448543">
    <w:abstractNumId w:val="10"/>
  </w:num>
  <w:num w:numId="12" w16cid:durableId="573664783">
    <w:abstractNumId w:val="24"/>
  </w:num>
  <w:num w:numId="13" w16cid:durableId="565796691">
    <w:abstractNumId w:val="32"/>
  </w:num>
  <w:num w:numId="14" w16cid:durableId="2073654788">
    <w:abstractNumId w:val="36"/>
  </w:num>
  <w:num w:numId="15" w16cid:durableId="1858883463">
    <w:abstractNumId w:val="8"/>
  </w:num>
  <w:num w:numId="16" w16cid:durableId="2077124122">
    <w:abstractNumId w:val="34"/>
  </w:num>
  <w:num w:numId="17" w16cid:durableId="222300897">
    <w:abstractNumId w:val="2"/>
  </w:num>
  <w:num w:numId="18" w16cid:durableId="957180066">
    <w:abstractNumId w:val="3"/>
  </w:num>
  <w:num w:numId="19" w16cid:durableId="1578131335">
    <w:abstractNumId w:val="7"/>
  </w:num>
  <w:num w:numId="20" w16cid:durableId="1325864076">
    <w:abstractNumId w:val="28"/>
  </w:num>
  <w:num w:numId="21" w16cid:durableId="180290497">
    <w:abstractNumId w:val="17"/>
  </w:num>
  <w:num w:numId="22" w16cid:durableId="1833831450">
    <w:abstractNumId w:val="25"/>
  </w:num>
  <w:num w:numId="23" w16cid:durableId="988554569">
    <w:abstractNumId w:val="19"/>
  </w:num>
  <w:num w:numId="24" w16cid:durableId="1421439472">
    <w:abstractNumId w:val="20"/>
  </w:num>
  <w:num w:numId="25" w16cid:durableId="1397244192">
    <w:abstractNumId w:val="27"/>
  </w:num>
  <w:num w:numId="26" w16cid:durableId="1653750616">
    <w:abstractNumId w:val="21"/>
  </w:num>
  <w:num w:numId="27" w16cid:durableId="1268851549">
    <w:abstractNumId w:val="16"/>
  </w:num>
  <w:num w:numId="28" w16cid:durableId="1440174951">
    <w:abstractNumId w:val="0"/>
  </w:num>
  <w:num w:numId="29" w16cid:durableId="2020304063">
    <w:abstractNumId w:val="29"/>
  </w:num>
  <w:num w:numId="30" w16cid:durableId="1535967667">
    <w:abstractNumId w:val="9"/>
  </w:num>
  <w:num w:numId="31" w16cid:durableId="387152297">
    <w:abstractNumId w:val="22"/>
  </w:num>
  <w:num w:numId="32" w16cid:durableId="153227408">
    <w:abstractNumId w:val="31"/>
  </w:num>
  <w:num w:numId="33" w16cid:durableId="1936549726">
    <w:abstractNumId w:val="30"/>
  </w:num>
  <w:num w:numId="34" w16cid:durableId="935215876">
    <w:abstractNumId w:val="5"/>
  </w:num>
  <w:num w:numId="35" w16cid:durableId="1922325344">
    <w:abstractNumId w:val="35"/>
  </w:num>
  <w:num w:numId="36" w16cid:durableId="1935237871">
    <w:abstractNumId w:val="23"/>
  </w:num>
  <w:num w:numId="37" w16cid:durableId="1667587247">
    <w:abstractNumId w:val="4"/>
  </w:num>
  <w:num w:numId="38" w16cid:durableId="5238300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numFmt w:val="decimal"/>
    <w:endnote w:id="-1"/>
    <w:endnote w:id="0"/>
  </w:endnotePr>
  <w:compat>
    <w:noTabHangInd/>
    <w:subFontBySize/>
    <w:truncateFontHeightsLikeWP6/>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7521"/>
    <w:rsid w:val="00005473"/>
    <w:rsid w:val="00086AAA"/>
    <w:rsid w:val="000A057A"/>
    <w:rsid w:val="000E2F7B"/>
    <w:rsid w:val="000F011E"/>
    <w:rsid w:val="00105181"/>
    <w:rsid w:val="00136967"/>
    <w:rsid w:val="00137445"/>
    <w:rsid w:val="00161EE0"/>
    <w:rsid w:val="001656EF"/>
    <w:rsid w:val="00177DAA"/>
    <w:rsid w:val="001A1B7F"/>
    <w:rsid w:val="001F2DA2"/>
    <w:rsid w:val="002451B5"/>
    <w:rsid w:val="002667A2"/>
    <w:rsid w:val="002927E6"/>
    <w:rsid w:val="002C35C7"/>
    <w:rsid w:val="00371154"/>
    <w:rsid w:val="00374A33"/>
    <w:rsid w:val="003F5782"/>
    <w:rsid w:val="00437A6B"/>
    <w:rsid w:val="004620D0"/>
    <w:rsid w:val="00532091"/>
    <w:rsid w:val="00583D93"/>
    <w:rsid w:val="005C0AE0"/>
    <w:rsid w:val="00603AB7"/>
    <w:rsid w:val="00615E70"/>
    <w:rsid w:val="006270E6"/>
    <w:rsid w:val="006708BF"/>
    <w:rsid w:val="00685282"/>
    <w:rsid w:val="006A4915"/>
    <w:rsid w:val="006C1B45"/>
    <w:rsid w:val="007D576A"/>
    <w:rsid w:val="008052F8"/>
    <w:rsid w:val="00892EE5"/>
    <w:rsid w:val="008B194E"/>
    <w:rsid w:val="008E3FED"/>
    <w:rsid w:val="008F1191"/>
    <w:rsid w:val="009430FA"/>
    <w:rsid w:val="00960F5C"/>
    <w:rsid w:val="009803F2"/>
    <w:rsid w:val="00A33DA2"/>
    <w:rsid w:val="00A4517D"/>
    <w:rsid w:val="00B345B7"/>
    <w:rsid w:val="00B76CCA"/>
    <w:rsid w:val="00B815B5"/>
    <w:rsid w:val="00BA3476"/>
    <w:rsid w:val="00BC016B"/>
    <w:rsid w:val="00C31FC2"/>
    <w:rsid w:val="00C46A5F"/>
    <w:rsid w:val="00C612B4"/>
    <w:rsid w:val="00C6386F"/>
    <w:rsid w:val="00CE0D04"/>
    <w:rsid w:val="00D136CD"/>
    <w:rsid w:val="00D27879"/>
    <w:rsid w:val="00D71542"/>
    <w:rsid w:val="00D75D2D"/>
    <w:rsid w:val="00DA2540"/>
    <w:rsid w:val="00DC3D55"/>
    <w:rsid w:val="00DE1EF4"/>
    <w:rsid w:val="00DE5E4D"/>
    <w:rsid w:val="00E3764B"/>
    <w:rsid w:val="00EC6C30"/>
    <w:rsid w:val="00F670A9"/>
    <w:rsid w:val="00F67521"/>
    <w:rsid w:val="00F904CB"/>
    <w:rsid w:val="00FC78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18503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pPr>
      <w:keepNext/>
      <w:ind w:firstLine="720"/>
      <w:outlineLvl w:val="3"/>
    </w:pPr>
    <w:rPr>
      <w:rFonts w:ascii="Univers" w:hAnsi="Univers"/>
      <w:sz w:val="24"/>
    </w:rPr>
  </w:style>
  <w:style w:type="paragraph" w:styleId="Heading5">
    <w:name w:val="heading 5"/>
    <w:basedOn w:val="Normal"/>
    <w:next w:val="Normal"/>
    <w:qFormat/>
    <w:pPr>
      <w:keepNext/>
      <w:widowControl w:val="0"/>
      <w:numPr>
        <w:numId w:val="9"/>
      </w:numPr>
      <w:spacing w:line="192" w:lineRule="auto"/>
      <w:ind w:right="482"/>
      <w:outlineLvl w:val="4"/>
    </w:pPr>
    <w:rPr>
      <w:rFonts w:ascii="Univers" w:hAnsi="Univers"/>
      <w:b/>
      <w:sz w:val="22"/>
    </w:rPr>
  </w:style>
  <w:style w:type="paragraph" w:styleId="Heading6">
    <w:name w:val="heading 6"/>
    <w:basedOn w:val="Normal"/>
    <w:next w:val="Normal"/>
    <w:qFormat/>
    <w:pPr>
      <w:keepNext/>
      <w:tabs>
        <w:tab w:val="center" w:pos="5883"/>
        <w:tab w:val="left" w:pos="6063"/>
        <w:tab w:val="left" w:pos="6783"/>
        <w:tab w:val="left" w:pos="7503"/>
        <w:tab w:val="left" w:pos="8223"/>
        <w:tab w:val="left" w:pos="8943"/>
        <w:tab w:val="left" w:pos="9663"/>
        <w:tab w:val="left" w:pos="10383"/>
        <w:tab w:val="left" w:pos="11103"/>
      </w:tabs>
      <w:spacing w:line="192" w:lineRule="auto"/>
      <w:ind w:left="302" w:right="288"/>
      <w:jc w:val="center"/>
      <w:outlineLvl w:val="5"/>
    </w:pPr>
    <w:rPr>
      <w:rFonts w:ascii="Arial" w:hAnsi="Arial"/>
      <w:b/>
      <w:bCs/>
      <w:sz w:val="24"/>
    </w:rPr>
  </w:style>
  <w:style w:type="paragraph" w:styleId="Heading7">
    <w:name w:val="heading 7"/>
    <w:basedOn w:val="Normal"/>
    <w:next w:val="Normal"/>
    <w:qFormat/>
    <w:pPr>
      <w:keepNext/>
      <w:numPr>
        <w:numId w:val="23"/>
      </w:numPr>
      <w:outlineLvl w:val="6"/>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BodyTextIndent">
    <w:name w:val="Body Text Indent"/>
    <w:basedOn w:val="Normal"/>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pPr>
      <w:ind w:left="1440" w:right="662"/>
    </w:pPr>
    <w:rPr>
      <w:rFonts w:ascii="Univers" w:hAnsi="Univers"/>
      <w:sz w:val="22"/>
    </w:rPr>
  </w:style>
  <w:style w:type="paragraph" w:styleId="BodyTextIndent3">
    <w:name w:val="Body Text Indent 3"/>
    <w:basedOn w:val="Normal"/>
    <w:pPr>
      <w:ind w:left="1440"/>
    </w:pPr>
    <w:rPr>
      <w:rFonts w:ascii="Univers" w:hAnsi="Univers"/>
      <w:sz w:val="22"/>
    </w:rPr>
  </w:style>
  <w:style w:type="paragraph" w:styleId="BodyText">
    <w:name w:val="Body Text"/>
    <w:basedOn w:val="Normal"/>
    <w:rPr>
      <w:rFonts w:ascii="Univers" w:hAnsi="Univers"/>
      <w:sz w:val="22"/>
    </w:rPr>
  </w:style>
  <w:style w:type="paragraph" w:styleId="BodyText2">
    <w:name w:val="Body Text 2"/>
    <w:basedOn w:val="Normal"/>
    <w:pPr>
      <w:spacing w:line="192" w:lineRule="auto"/>
      <w:jc w:val="both"/>
    </w:pPr>
    <w:rPr>
      <w:rFonts w:ascii="Arial" w:hAnsi="Arial"/>
      <w:sz w:val="24"/>
    </w:rPr>
  </w:style>
  <w:style w:type="paragraph" w:styleId="BalloonText">
    <w:name w:val="Balloon Text"/>
    <w:basedOn w:val="Normal"/>
    <w:link w:val="BalloonTextChar"/>
    <w:uiPriority w:val="99"/>
    <w:semiHidden/>
    <w:unhideWhenUsed/>
    <w:rsid w:val="00892EE5"/>
    <w:rPr>
      <w:rFonts w:ascii="Segoe UI" w:hAnsi="Segoe UI" w:cs="Segoe UI"/>
      <w:sz w:val="18"/>
      <w:szCs w:val="18"/>
    </w:rPr>
  </w:style>
  <w:style w:type="character" w:customStyle="1" w:styleId="BalloonTextChar">
    <w:name w:val="Balloon Text Char"/>
    <w:link w:val="BalloonText"/>
    <w:uiPriority w:val="99"/>
    <w:semiHidden/>
    <w:rsid w:val="00892EE5"/>
    <w:rPr>
      <w:rFonts w:ascii="Segoe UI" w:hAnsi="Segoe UI" w:cs="Segoe UI"/>
      <w:sz w:val="18"/>
      <w:szCs w:val="18"/>
    </w:rPr>
  </w:style>
  <w:style w:type="paragraph" w:styleId="Revision">
    <w:name w:val="Revision"/>
    <w:hidden/>
    <w:uiPriority w:val="99"/>
    <w:semiHidden/>
    <w:rsid w:val="00DE5E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11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5CAE7-4A0C-4619-8517-F306B2900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767</Words>
  <Characters>4378</Characters>
  <Application>Microsoft Office Word</Application>
  <DocSecurity>0</DocSecurity>
  <Lines>36</Lines>
  <Paragraphs>10</Paragraphs>
  <ScaleCrop>false</ScaleCrop>
  <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2025-05-19T12:19:00Z</dcterms:created>
  <dcterms:modified xsi:type="dcterms:W3CDTF">2025-06-05T14:27:00Z</dcterms:modified>
</cp:coreProperties>
</file>